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0E1F" w:rsidRDefault="00670E1F" w:rsidP="005F79E8">
      <w:pPr>
        <w:rPr>
          <w:sz w:val="22"/>
          <w:szCs w:val="22"/>
        </w:rPr>
      </w:pPr>
    </w:p>
    <w:p w:rsidR="00670E1F" w:rsidRDefault="00670E1F" w:rsidP="005F79E8">
      <w:pPr>
        <w:tabs>
          <w:tab w:val="left" w:pos="10846"/>
        </w:tabs>
        <w:ind w:right="6826"/>
        <w:rPr>
          <w:noProof/>
          <w:sz w:val="22"/>
          <w:szCs w:val="22"/>
        </w:rPr>
      </w:pPr>
      <w:r>
        <w:rPr>
          <w:sz w:val="22"/>
          <w:szCs w:val="22"/>
        </w:rPr>
        <w:t xml:space="preserve">            </w:t>
      </w:r>
    </w:p>
    <w:p w:rsidR="00670E1F" w:rsidRDefault="00670E1F" w:rsidP="005F79E8">
      <w:pPr>
        <w:rPr>
          <w:rFonts w:ascii="Arial Narrow" w:hAnsi="Arial Narrow" w:cs="Arial Narrow"/>
          <w:sz w:val="22"/>
          <w:szCs w:val="22"/>
        </w:rPr>
      </w:pPr>
      <w:r>
        <w:rPr>
          <w:rFonts w:ascii="Arial Narrow" w:hAnsi="Arial Narrow" w:cs="Arial Narrow"/>
          <w:sz w:val="22"/>
          <w:szCs w:val="22"/>
        </w:rPr>
        <w:t>UPRAVNI ODJEL ZA GRADITELJSTVO,</w:t>
      </w:r>
    </w:p>
    <w:p w:rsidR="00670E1F" w:rsidRDefault="00670E1F" w:rsidP="005F79E8">
      <w:pPr>
        <w:rPr>
          <w:rFonts w:ascii="Arial Narrow" w:hAnsi="Arial Narrow" w:cs="Arial Narrow"/>
          <w:sz w:val="22"/>
          <w:szCs w:val="22"/>
        </w:rPr>
      </w:pPr>
      <w:r>
        <w:rPr>
          <w:rFonts w:ascii="Arial Narrow" w:hAnsi="Arial Narrow" w:cs="Arial Narrow"/>
          <w:sz w:val="22"/>
          <w:szCs w:val="22"/>
        </w:rPr>
        <w:t xml:space="preserve">ZAŠTITU OKOLIŠA I PRIRODE TE </w:t>
      </w:r>
    </w:p>
    <w:p w:rsidR="00670E1F" w:rsidRDefault="00670E1F" w:rsidP="005F79E8">
      <w:pPr>
        <w:rPr>
          <w:rFonts w:ascii="Arial Narrow" w:hAnsi="Arial Narrow" w:cs="Arial Narrow"/>
          <w:sz w:val="22"/>
          <w:szCs w:val="22"/>
        </w:rPr>
      </w:pPr>
      <w:r>
        <w:rPr>
          <w:rFonts w:ascii="Arial Narrow" w:hAnsi="Arial Narrow" w:cs="Arial Narrow"/>
          <w:sz w:val="22"/>
          <w:szCs w:val="22"/>
        </w:rPr>
        <w:t>KOMUNALNO GOSPODARSTVO</w:t>
      </w:r>
    </w:p>
    <w:p w:rsidR="00670E1F" w:rsidRDefault="00670E1F" w:rsidP="005F79E8">
      <w:pPr>
        <w:rPr>
          <w:rFonts w:ascii="Arial Narrow" w:hAnsi="Arial Narrow" w:cs="Arial Narrow"/>
          <w:sz w:val="22"/>
          <w:szCs w:val="22"/>
        </w:rPr>
      </w:pPr>
    </w:p>
    <w:p w:rsidR="00670E1F" w:rsidRDefault="00670E1F" w:rsidP="005F79E8">
      <w:pPr>
        <w:rPr>
          <w:rFonts w:ascii="Arial Narrow" w:hAnsi="Arial Narrow" w:cs="Arial Narrow"/>
          <w:sz w:val="22"/>
          <w:szCs w:val="22"/>
        </w:rPr>
      </w:pPr>
      <w:r>
        <w:rPr>
          <w:rFonts w:ascii="Arial Narrow" w:hAnsi="Arial Narrow" w:cs="Arial Narrow"/>
          <w:sz w:val="22"/>
          <w:szCs w:val="22"/>
        </w:rPr>
        <w:t>KLASA: 351-01/16--01/55</w:t>
      </w:r>
    </w:p>
    <w:p w:rsidR="00670E1F" w:rsidRDefault="00670E1F" w:rsidP="005F79E8">
      <w:pPr>
        <w:rPr>
          <w:rFonts w:ascii="Arial Narrow" w:hAnsi="Arial Narrow" w:cs="Arial Narrow"/>
          <w:sz w:val="22"/>
          <w:szCs w:val="22"/>
        </w:rPr>
      </w:pPr>
      <w:r>
        <w:rPr>
          <w:rFonts w:ascii="Arial Narrow" w:hAnsi="Arial Narrow" w:cs="Arial Narrow"/>
          <w:sz w:val="22"/>
          <w:szCs w:val="22"/>
        </w:rPr>
        <w:t>URBROJ: 2125/1-08-16-02</w:t>
      </w:r>
    </w:p>
    <w:p w:rsidR="00670E1F" w:rsidRDefault="00670E1F" w:rsidP="005F79E8">
      <w:pPr>
        <w:rPr>
          <w:rFonts w:ascii="Arial Narrow" w:hAnsi="Arial Narrow" w:cs="Arial Narrow"/>
          <w:b/>
          <w:bCs/>
          <w:sz w:val="22"/>
          <w:szCs w:val="22"/>
        </w:rPr>
      </w:pPr>
      <w:r>
        <w:rPr>
          <w:rFonts w:ascii="Arial Narrow" w:hAnsi="Arial Narrow" w:cs="Arial Narrow"/>
          <w:sz w:val="22"/>
          <w:szCs w:val="22"/>
        </w:rPr>
        <w:t>Gospić, 17. studenog 2016. godine</w:t>
      </w:r>
      <w:r>
        <w:rPr>
          <w:rFonts w:ascii="Arial Narrow" w:hAnsi="Arial Narrow" w:cs="Arial Narrow"/>
          <w:b/>
          <w:bCs/>
          <w:sz w:val="22"/>
          <w:szCs w:val="22"/>
        </w:rPr>
        <w:tab/>
      </w:r>
      <w:r>
        <w:rPr>
          <w:rFonts w:ascii="Arial Narrow" w:hAnsi="Arial Narrow" w:cs="Arial Narrow"/>
          <w:b/>
          <w:bCs/>
          <w:sz w:val="22"/>
          <w:szCs w:val="22"/>
        </w:rPr>
        <w:tab/>
      </w:r>
      <w:r>
        <w:rPr>
          <w:rFonts w:ascii="Arial Narrow" w:hAnsi="Arial Narrow" w:cs="Arial Narrow"/>
          <w:b/>
          <w:bCs/>
          <w:sz w:val="22"/>
          <w:szCs w:val="22"/>
        </w:rPr>
        <w:tab/>
      </w:r>
      <w:r>
        <w:rPr>
          <w:rFonts w:ascii="Arial Narrow" w:hAnsi="Arial Narrow" w:cs="Arial Narrow"/>
          <w:b/>
          <w:bCs/>
          <w:sz w:val="22"/>
          <w:szCs w:val="22"/>
        </w:rPr>
        <w:tab/>
      </w:r>
      <w:r>
        <w:rPr>
          <w:rFonts w:ascii="Arial Narrow" w:hAnsi="Arial Narrow" w:cs="Arial Narrow"/>
          <w:b/>
          <w:bCs/>
          <w:sz w:val="22"/>
          <w:szCs w:val="22"/>
        </w:rPr>
        <w:tab/>
      </w:r>
      <w:r>
        <w:rPr>
          <w:rFonts w:ascii="Arial Narrow" w:hAnsi="Arial Narrow" w:cs="Arial Narrow"/>
          <w:b/>
          <w:bCs/>
          <w:sz w:val="22"/>
          <w:szCs w:val="22"/>
        </w:rPr>
        <w:tab/>
      </w:r>
      <w:r>
        <w:rPr>
          <w:rFonts w:ascii="Arial Narrow" w:hAnsi="Arial Narrow" w:cs="Arial Narrow"/>
          <w:b/>
          <w:bCs/>
          <w:sz w:val="22"/>
          <w:szCs w:val="22"/>
        </w:rPr>
        <w:tab/>
      </w:r>
      <w:r>
        <w:rPr>
          <w:rFonts w:ascii="Arial Narrow" w:hAnsi="Arial Narrow" w:cs="Arial Narrow"/>
          <w:b/>
          <w:bCs/>
          <w:sz w:val="22"/>
          <w:szCs w:val="22"/>
        </w:rPr>
        <w:tab/>
      </w:r>
    </w:p>
    <w:p w:rsidR="00670E1F" w:rsidRDefault="00670E1F" w:rsidP="005F79E8">
      <w:pPr>
        <w:rPr>
          <w:rFonts w:ascii="Arial Narrow" w:hAnsi="Arial Narrow" w:cs="Arial Narrow"/>
          <w:sz w:val="22"/>
          <w:szCs w:val="22"/>
        </w:rPr>
      </w:pPr>
      <w:r>
        <w:rPr>
          <w:rFonts w:ascii="Arial Narrow" w:hAnsi="Arial Narrow" w:cs="Arial Narrow"/>
          <w:b/>
          <w:bCs/>
          <w:sz w:val="22"/>
          <w:szCs w:val="22"/>
        </w:rPr>
        <w:tab/>
      </w:r>
      <w:r>
        <w:rPr>
          <w:rFonts w:ascii="Arial Narrow" w:hAnsi="Arial Narrow" w:cs="Arial Narrow"/>
          <w:b/>
          <w:bCs/>
          <w:sz w:val="22"/>
          <w:szCs w:val="22"/>
        </w:rPr>
        <w:tab/>
      </w:r>
    </w:p>
    <w:p w:rsidR="00670E1F" w:rsidRDefault="00670E1F" w:rsidP="005F79E8">
      <w:pPr>
        <w:rPr>
          <w:rFonts w:ascii="Arial Narrow" w:hAnsi="Arial Narrow" w:cs="Arial Narrow"/>
          <w:sz w:val="22"/>
          <w:szCs w:val="22"/>
        </w:rPr>
      </w:pPr>
      <w:r>
        <w:rPr>
          <w:rFonts w:ascii="Arial Narrow" w:hAnsi="Arial Narrow" w:cs="Arial Narrow"/>
          <w:sz w:val="22"/>
          <w:szCs w:val="22"/>
        </w:rPr>
        <w:tab/>
      </w:r>
      <w:r>
        <w:rPr>
          <w:rFonts w:ascii="Arial Narrow" w:hAnsi="Arial Narrow" w:cs="Arial Narrow"/>
          <w:sz w:val="22"/>
          <w:szCs w:val="22"/>
        </w:rPr>
        <w:tab/>
      </w:r>
      <w:r>
        <w:rPr>
          <w:rFonts w:ascii="Arial Narrow" w:hAnsi="Arial Narrow" w:cs="Arial Narrow"/>
          <w:sz w:val="22"/>
          <w:szCs w:val="22"/>
        </w:rPr>
        <w:tab/>
      </w:r>
      <w:r>
        <w:rPr>
          <w:rFonts w:ascii="Arial Narrow" w:hAnsi="Arial Narrow" w:cs="Arial Narrow"/>
          <w:sz w:val="22"/>
          <w:szCs w:val="22"/>
        </w:rPr>
        <w:tab/>
      </w:r>
      <w:r>
        <w:rPr>
          <w:rFonts w:ascii="Arial Narrow" w:hAnsi="Arial Narrow" w:cs="Arial Narrow"/>
          <w:sz w:val="22"/>
          <w:szCs w:val="22"/>
        </w:rPr>
        <w:tab/>
      </w:r>
      <w:r>
        <w:rPr>
          <w:rFonts w:ascii="Arial Narrow" w:hAnsi="Arial Narrow" w:cs="Arial Narrow"/>
          <w:sz w:val="22"/>
          <w:szCs w:val="22"/>
        </w:rPr>
        <w:tab/>
      </w:r>
      <w:r>
        <w:rPr>
          <w:rFonts w:ascii="Arial Narrow" w:hAnsi="Arial Narrow" w:cs="Arial Narrow"/>
          <w:sz w:val="22"/>
          <w:szCs w:val="22"/>
        </w:rPr>
        <w:tab/>
      </w:r>
      <w:r>
        <w:rPr>
          <w:rFonts w:ascii="Arial Narrow" w:hAnsi="Arial Narrow" w:cs="Arial Narrow"/>
          <w:sz w:val="22"/>
          <w:szCs w:val="22"/>
        </w:rPr>
        <w:tab/>
        <w:t>ŽUPANIJSKA SKUPŠTINA</w:t>
      </w:r>
    </w:p>
    <w:p w:rsidR="00670E1F" w:rsidRDefault="00670E1F" w:rsidP="005F79E8">
      <w:pPr>
        <w:rPr>
          <w:rFonts w:ascii="Arial Narrow" w:hAnsi="Arial Narrow" w:cs="Arial Narrow"/>
          <w:sz w:val="22"/>
          <w:szCs w:val="22"/>
        </w:rPr>
      </w:pPr>
    </w:p>
    <w:p w:rsidR="00670E1F" w:rsidRDefault="00670E1F" w:rsidP="005F79E8">
      <w:pPr>
        <w:pStyle w:val="ListParagraph"/>
        <w:numPr>
          <w:ilvl w:val="0"/>
          <w:numId w:val="17"/>
        </w:numPr>
        <w:rPr>
          <w:rFonts w:ascii="Arial Narrow" w:hAnsi="Arial Narrow" w:cs="Arial Narrow"/>
        </w:rPr>
      </w:pPr>
      <w:r>
        <w:rPr>
          <w:rFonts w:ascii="Arial Narrow" w:hAnsi="Arial Narrow" w:cs="Arial Narrow"/>
        </w:rPr>
        <w:t>ovdje -</w:t>
      </w:r>
    </w:p>
    <w:p w:rsidR="00670E1F" w:rsidRDefault="00670E1F" w:rsidP="005F79E8">
      <w:pPr>
        <w:rPr>
          <w:rFonts w:ascii="Arial Narrow" w:hAnsi="Arial Narrow" w:cs="Arial Narrow"/>
          <w:b/>
          <w:bCs/>
          <w:sz w:val="22"/>
          <w:szCs w:val="22"/>
        </w:rPr>
      </w:pPr>
    </w:p>
    <w:p w:rsidR="00670E1F" w:rsidRDefault="00670E1F" w:rsidP="005F79E8">
      <w:pPr>
        <w:rPr>
          <w:rFonts w:ascii="Arial Narrow" w:hAnsi="Arial Narrow" w:cs="Arial Narrow"/>
          <w:b/>
          <w:bCs/>
          <w:sz w:val="22"/>
          <w:szCs w:val="22"/>
        </w:rPr>
      </w:pPr>
    </w:p>
    <w:p w:rsidR="00670E1F" w:rsidRDefault="00670E1F" w:rsidP="005F79E8">
      <w:pPr>
        <w:rPr>
          <w:rFonts w:ascii="Arial Narrow" w:hAnsi="Arial Narrow" w:cs="Arial Narrow"/>
          <w:b/>
          <w:bCs/>
          <w:sz w:val="22"/>
          <w:szCs w:val="22"/>
        </w:rPr>
      </w:pPr>
    </w:p>
    <w:p w:rsidR="00670E1F" w:rsidRDefault="00670E1F" w:rsidP="005F79E8">
      <w:pPr>
        <w:jc w:val="both"/>
        <w:rPr>
          <w:rFonts w:ascii="Arial Narrow" w:hAnsi="Arial Narrow" w:cs="Arial Narrow"/>
          <w:sz w:val="22"/>
          <w:szCs w:val="22"/>
        </w:rPr>
      </w:pPr>
      <w:r>
        <w:rPr>
          <w:rFonts w:ascii="Arial Narrow" w:hAnsi="Arial Narrow" w:cs="Arial Narrow"/>
          <w:sz w:val="22"/>
          <w:szCs w:val="22"/>
        </w:rPr>
        <w:t xml:space="preserve">PREDMET: Prijedlog Odluke o zaštiti izvorišta na crikveničko-vinodolskom području </w:t>
      </w:r>
    </w:p>
    <w:p w:rsidR="00670E1F" w:rsidRDefault="00670E1F" w:rsidP="005F79E8">
      <w:pPr>
        <w:jc w:val="both"/>
        <w:rPr>
          <w:rFonts w:ascii="Arial Narrow" w:hAnsi="Arial Narrow" w:cs="Arial Narrow"/>
          <w:sz w:val="22"/>
          <w:szCs w:val="22"/>
        </w:rPr>
      </w:pPr>
    </w:p>
    <w:p w:rsidR="00670E1F" w:rsidRDefault="00670E1F" w:rsidP="005F79E8">
      <w:pPr>
        <w:jc w:val="both"/>
        <w:rPr>
          <w:rFonts w:ascii="Arial Narrow" w:hAnsi="Arial Narrow" w:cs="Arial Narrow"/>
          <w:sz w:val="22"/>
          <w:szCs w:val="22"/>
        </w:rPr>
      </w:pPr>
      <w:r>
        <w:rPr>
          <w:rFonts w:ascii="Arial Narrow" w:hAnsi="Arial Narrow" w:cs="Arial Narrow"/>
          <w:sz w:val="22"/>
          <w:szCs w:val="22"/>
        </w:rPr>
        <w:t>PRAVNI TEMELJ: Članak 91. stavak 3. točke 3. Zakona o vodama(„Narodne novine“, broj 153/09, 63/11, 130/11, 56/13 i 14/14) članka 7. Pravilnika o uvjetima za utvrđivanje zona sanitarne zaštite izvorišta („Narodne novine“ 66/11 i 47 13), članak 19. i 84 Statuta Ličko-senjske županije, („Županijski glasnik“, broj 11/09, 13/09 – ispravak, 21/09, 9/10, 22/10 – pročišćeni tekst, 4/12, 4/13 i 6/13 – pročišćeni tekst) te prethodno pribavljena suglasnost Hrvatskih voda (KLASA: 325-04/15-01/65, URBROJ:374-23-1-16-12 od 13. srpnja 2016. godine te</w:t>
      </w:r>
    </w:p>
    <w:p w:rsidR="00670E1F" w:rsidRDefault="00670E1F" w:rsidP="005F79E8">
      <w:pPr>
        <w:jc w:val="both"/>
        <w:rPr>
          <w:rFonts w:ascii="Arial Narrow" w:hAnsi="Arial Narrow" w:cs="Arial Narrow"/>
          <w:sz w:val="22"/>
          <w:szCs w:val="22"/>
        </w:rPr>
      </w:pPr>
    </w:p>
    <w:p w:rsidR="00670E1F" w:rsidRDefault="00670E1F" w:rsidP="005F79E8">
      <w:pPr>
        <w:jc w:val="both"/>
        <w:rPr>
          <w:rFonts w:ascii="Arial Narrow" w:hAnsi="Arial Narrow" w:cs="Arial Narrow"/>
          <w:sz w:val="22"/>
          <w:szCs w:val="22"/>
        </w:rPr>
      </w:pPr>
      <w:r>
        <w:rPr>
          <w:rFonts w:ascii="Arial Narrow" w:hAnsi="Arial Narrow" w:cs="Arial Narrow"/>
          <w:sz w:val="22"/>
          <w:szCs w:val="22"/>
        </w:rPr>
        <w:t>PREDLAGATELJ: Župan</w:t>
      </w:r>
    </w:p>
    <w:p w:rsidR="00670E1F" w:rsidRDefault="00670E1F" w:rsidP="005F79E8">
      <w:pPr>
        <w:jc w:val="both"/>
        <w:rPr>
          <w:rFonts w:ascii="Arial Narrow" w:hAnsi="Arial Narrow" w:cs="Arial Narrow"/>
          <w:sz w:val="22"/>
          <w:szCs w:val="22"/>
        </w:rPr>
      </w:pPr>
      <w:r>
        <w:rPr>
          <w:rFonts w:ascii="Arial Narrow" w:hAnsi="Arial Narrow" w:cs="Arial Narrow"/>
          <w:sz w:val="22"/>
          <w:szCs w:val="22"/>
        </w:rPr>
        <w:t>NADLEŽNOST ZA DONOŠENJE: Županijska skupština</w:t>
      </w:r>
    </w:p>
    <w:p w:rsidR="00670E1F" w:rsidRDefault="00670E1F" w:rsidP="005F79E8">
      <w:pPr>
        <w:jc w:val="both"/>
        <w:rPr>
          <w:rFonts w:ascii="Arial Narrow" w:hAnsi="Arial Narrow" w:cs="Arial Narrow"/>
          <w:sz w:val="22"/>
          <w:szCs w:val="22"/>
        </w:rPr>
      </w:pPr>
      <w:r>
        <w:rPr>
          <w:rFonts w:ascii="Arial Narrow" w:hAnsi="Arial Narrow" w:cs="Arial Narrow"/>
          <w:sz w:val="22"/>
          <w:szCs w:val="22"/>
        </w:rPr>
        <w:t>NOSITELJ IZRADE: Stručno Povjerenstvo za pripremu Nacrta prijedloga odluke o zaštiti izvorišta na crikveničko-</w:t>
      </w:r>
      <w:r>
        <w:rPr>
          <w:rFonts w:ascii="Arial Narrow" w:hAnsi="Arial Narrow" w:cs="Arial Narrow"/>
          <w:sz w:val="22"/>
          <w:szCs w:val="22"/>
        </w:rPr>
        <w:tab/>
      </w:r>
      <w:r>
        <w:rPr>
          <w:rFonts w:ascii="Arial Narrow" w:hAnsi="Arial Narrow" w:cs="Arial Narrow"/>
          <w:sz w:val="22"/>
          <w:szCs w:val="22"/>
        </w:rPr>
        <w:tab/>
        <w:t xml:space="preserve">       vinodolskom  području</w:t>
      </w:r>
    </w:p>
    <w:p w:rsidR="00670E1F" w:rsidRDefault="00670E1F" w:rsidP="005F79E8">
      <w:pPr>
        <w:jc w:val="both"/>
        <w:rPr>
          <w:rFonts w:ascii="Arial Narrow" w:hAnsi="Arial Narrow" w:cs="Arial Narrow"/>
          <w:sz w:val="22"/>
          <w:szCs w:val="22"/>
        </w:rPr>
      </w:pPr>
      <w:r>
        <w:rPr>
          <w:rFonts w:ascii="Arial Narrow" w:hAnsi="Arial Narrow" w:cs="Arial Narrow"/>
          <w:sz w:val="22"/>
          <w:szCs w:val="22"/>
        </w:rPr>
        <w:t xml:space="preserve">IZNOS POTREBNIH FINANCIJSKIH SREDSTAVA: Za provođenje odredbi ovog materijala nije potrebno </w:t>
      </w:r>
      <w:r>
        <w:rPr>
          <w:rFonts w:ascii="Arial Narrow" w:hAnsi="Arial Narrow" w:cs="Arial Narrow"/>
          <w:sz w:val="22"/>
          <w:szCs w:val="22"/>
        </w:rPr>
        <w:tab/>
      </w:r>
      <w:r>
        <w:rPr>
          <w:rFonts w:ascii="Arial Narrow" w:hAnsi="Arial Narrow" w:cs="Arial Narrow"/>
          <w:sz w:val="22"/>
          <w:szCs w:val="22"/>
        </w:rPr>
        <w:tab/>
      </w:r>
      <w:r>
        <w:rPr>
          <w:rFonts w:ascii="Arial Narrow" w:hAnsi="Arial Narrow" w:cs="Arial Narrow"/>
          <w:sz w:val="22"/>
          <w:szCs w:val="22"/>
        </w:rPr>
        <w:tab/>
      </w:r>
      <w:r>
        <w:rPr>
          <w:rFonts w:ascii="Arial Narrow" w:hAnsi="Arial Narrow" w:cs="Arial Narrow"/>
          <w:sz w:val="22"/>
          <w:szCs w:val="22"/>
        </w:rPr>
        <w:tab/>
      </w:r>
      <w:r>
        <w:rPr>
          <w:rFonts w:ascii="Arial Narrow" w:hAnsi="Arial Narrow" w:cs="Arial Narrow"/>
          <w:sz w:val="22"/>
          <w:szCs w:val="22"/>
        </w:rPr>
        <w:tab/>
      </w:r>
      <w:r>
        <w:rPr>
          <w:rFonts w:ascii="Arial Narrow" w:hAnsi="Arial Narrow" w:cs="Arial Narrow"/>
          <w:sz w:val="22"/>
          <w:szCs w:val="22"/>
        </w:rPr>
        <w:tab/>
      </w:r>
      <w:r>
        <w:rPr>
          <w:rFonts w:ascii="Arial Narrow" w:hAnsi="Arial Narrow" w:cs="Arial Narrow"/>
          <w:sz w:val="22"/>
          <w:szCs w:val="22"/>
        </w:rPr>
        <w:tab/>
        <w:t xml:space="preserve">  osigurati sredstva u Proračunu Ličko-senjske županije</w:t>
      </w:r>
    </w:p>
    <w:p w:rsidR="00670E1F" w:rsidRDefault="00670E1F" w:rsidP="005F79E8">
      <w:pPr>
        <w:jc w:val="both"/>
        <w:rPr>
          <w:rFonts w:ascii="Arial Narrow" w:hAnsi="Arial Narrow" w:cs="Arial Narrow"/>
          <w:sz w:val="22"/>
          <w:szCs w:val="22"/>
        </w:rPr>
      </w:pPr>
      <w:r>
        <w:rPr>
          <w:rFonts w:ascii="Arial Narrow" w:hAnsi="Arial Narrow" w:cs="Arial Narrow"/>
          <w:sz w:val="22"/>
          <w:szCs w:val="22"/>
        </w:rPr>
        <w:t>OBRAZLOŽENJE</w:t>
      </w:r>
    </w:p>
    <w:p w:rsidR="00670E1F" w:rsidRDefault="00670E1F" w:rsidP="005F79E8">
      <w:pPr>
        <w:ind w:firstLine="360"/>
        <w:jc w:val="both"/>
        <w:rPr>
          <w:rFonts w:ascii="Arial Narrow" w:hAnsi="Arial Narrow" w:cs="Arial Narrow"/>
          <w:sz w:val="22"/>
          <w:szCs w:val="22"/>
        </w:rPr>
      </w:pPr>
      <w:r>
        <w:rPr>
          <w:rFonts w:ascii="Arial Narrow" w:hAnsi="Arial Narrow" w:cs="Arial Narrow"/>
          <w:sz w:val="22"/>
          <w:szCs w:val="22"/>
        </w:rPr>
        <w:t>I. PRAVNI OSNOV</w:t>
      </w:r>
    </w:p>
    <w:p w:rsidR="00670E1F" w:rsidRDefault="00670E1F" w:rsidP="005F79E8">
      <w:pPr>
        <w:autoSpaceDE w:val="0"/>
        <w:autoSpaceDN w:val="0"/>
        <w:adjustRightInd w:val="0"/>
        <w:spacing w:before="120" w:after="120"/>
        <w:ind w:firstLine="360"/>
        <w:jc w:val="both"/>
        <w:rPr>
          <w:rFonts w:ascii="Arial Narrow" w:hAnsi="Arial Narrow" w:cs="Arial Narrow"/>
          <w:sz w:val="22"/>
          <w:szCs w:val="22"/>
        </w:rPr>
      </w:pPr>
      <w:r>
        <w:rPr>
          <w:rFonts w:ascii="Arial Narrow" w:hAnsi="Arial Narrow" w:cs="Arial Narrow"/>
          <w:sz w:val="22"/>
          <w:szCs w:val="22"/>
        </w:rPr>
        <w:t xml:space="preserve">Ovim se materijalom predlaže donošenje Odluke o zaštiti izvorišta na crikveničko-vinodolskom području (u daljnjem tekstu: Prijedlog Odluke). Prijedlogom Odluke stavila bi se van snage važeća Odluka o zonama sanitarne zaštite izvorišta vode za piće na crikveničko-vinodolskom području („Službene novine Primorsko-goranske županije“ broj1/99 i 5/05 i „Županijski glasnik Ličko-senjske županije“, broj 3/99 i 24/06). </w:t>
      </w:r>
    </w:p>
    <w:p w:rsidR="00670E1F" w:rsidRDefault="00670E1F" w:rsidP="005F79E8">
      <w:pPr>
        <w:ind w:firstLine="360"/>
        <w:jc w:val="both"/>
        <w:rPr>
          <w:rFonts w:ascii="Arial Narrow" w:hAnsi="Arial Narrow" w:cs="Arial Narrow"/>
          <w:sz w:val="22"/>
          <w:szCs w:val="22"/>
        </w:rPr>
      </w:pPr>
      <w:r>
        <w:rPr>
          <w:rFonts w:ascii="Arial Narrow" w:hAnsi="Arial Narrow" w:cs="Arial Narrow"/>
          <w:sz w:val="22"/>
          <w:szCs w:val="22"/>
        </w:rPr>
        <w:t xml:space="preserve">Obveza donošenja odluka o zaštiti izvorišta vode za piće propisana je Zakonom o vodama („Narodne novine“ broj 153/09, 63/11, 30/11, 56/13 i 14/14). U skladu sa člankom 90. Zakona područje na kojem se nalazi izvorište ili drugo ležište vode koje se koristi ili je rezervirano za javnu vodoopskrbu, kao i područje na kojem se za iste potrebe zahvaća voda iz rijeka, jezera, akumulacija i slično mora biti zaštićeno od namjernog ili slučajnog onečišćenja i od drugih utjecaja koji mogu nepovoljno djelovati na zdravstvenu ispravnost voda ili na njezinu izdašnost (zone sanitarne zaštite). Zaštita izvorišta po zonama sanitarne zaštite provodi se sukladno odluci o zaštiti izvorišta kojom se na temelju provedenih vodoistražnih radova propisuje:  </w:t>
      </w:r>
    </w:p>
    <w:p w:rsidR="00670E1F" w:rsidRDefault="00670E1F" w:rsidP="005F79E8">
      <w:pPr>
        <w:numPr>
          <w:ilvl w:val="0"/>
          <w:numId w:val="18"/>
        </w:numPr>
        <w:spacing w:line="240" w:lineRule="auto"/>
        <w:jc w:val="both"/>
        <w:rPr>
          <w:rFonts w:ascii="Arial Narrow" w:hAnsi="Arial Narrow" w:cs="Arial Narrow"/>
          <w:sz w:val="22"/>
          <w:szCs w:val="22"/>
        </w:rPr>
      </w:pPr>
      <w:r>
        <w:rPr>
          <w:rFonts w:ascii="Arial Narrow" w:hAnsi="Arial Narrow" w:cs="Arial Narrow"/>
          <w:sz w:val="22"/>
          <w:szCs w:val="22"/>
        </w:rPr>
        <w:t>veličina i granice zona sanitarne zaštite,</w:t>
      </w:r>
    </w:p>
    <w:p w:rsidR="00670E1F" w:rsidRDefault="00670E1F" w:rsidP="005F79E8">
      <w:pPr>
        <w:numPr>
          <w:ilvl w:val="0"/>
          <w:numId w:val="18"/>
        </w:numPr>
        <w:spacing w:line="240" w:lineRule="auto"/>
        <w:jc w:val="both"/>
        <w:rPr>
          <w:rFonts w:ascii="Arial Narrow" w:hAnsi="Arial Narrow" w:cs="Arial Narrow"/>
          <w:sz w:val="22"/>
          <w:szCs w:val="22"/>
        </w:rPr>
      </w:pPr>
      <w:r>
        <w:rPr>
          <w:rFonts w:ascii="Arial Narrow" w:hAnsi="Arial Narrow" w:cs="Arial Narrow"/>
          <w:sz w:val="22"/>
          <w:szCs w:val="22"/>
        </w:rPr>
        <w:t>sanitarni i drugi uvjeti održavanja,</w:t>
      </w:r>
    </w:p>
    <w:p w:rsidR="00670E1F" w:rsidRDefault="00670E1F" w:rsidP="005F79E8">
      <w:pPr>
        <w:numPr>
          <w:ilvl w:val="0"/>
          <w:numId w:val="18"/>
        </w:numPr>
        <w:spacing w:line="240" w:lineRule="auto"/>
        <w:jc w:val="both"/>
        <w:rPr>
          <w:rFonts w:ascii="Arial Narrow" w:hAnsi="Arial Narrow" w:cs="Arial Narrow"/>
          <w:sz w:val="22"/>
          <w:szCs w:val="22"/>
        </w:rPr>
      </w:pPr>
      <w:r>
        <w:rPr>
          <w:rFonts w:ascii="Arial Narrow" w:hAnsi="Arial Narrow" w:cs="Arial Narrow"/>
          <w:sz w:val="22"/>
          <w:szCs w:val="22"/>
        </w:rPr>
        <w:t>mjere zaštite,</w:t>
      </w:r>
    </w:p>
    <w:p w:rsidR="00670E1F" w:rsidRDefault="00670E1F" w:rsidP="005F79E8">
      <w:pPr>
        <w:numPr>
          <w:ilvl w:val="0"/>
          <w:numId w:val="18"/>
        </w:numPr>
        <w:spacing w:line="240" w:lineRule="auto"/>
        <w:jc w:val="both"/>
        <w:rPr>
          <w:rFonts w:ascii="Arial Narrow" w:hAnsi="Arial Narrow" w:cs="Arial Narrow"/>
          <w:sz w:val="22"/>
          <w:szCs w:val="22"/>
        </w:rPr>
      </w:pPr>
      <w:r>
        <w:rPr>
          <w:rFonts w:ascii="Arial Narrow" w:hAnsi="Arial Narrow" w:cs="Arial Narrow"/>
          <w:sz w:val="22"/>
          <w:szCs w:val="22"/>
        </w:rPr>
        <w:t>izvori i načini financiranja provedbe mjera zaštite,</w:t>
      </w:r>
    </w:p>
    <w:p w:rsidR="00670E1F" w:rsidRDefault="00670E1F" w:rsidP="005F79E8">
      <w:pPr>
        <w:numPr>
          <w:ilvl w:val="0"/>
          <w:numId w:val="18"/>
        </w:numPr>
        <w:spacing w:line="240" w:lineRule="auto"/>
        <w:jc w:val="both"/>
        <w:rPr>
          <w:rFonts w:ascii="Arial Narrow" w:hAnsi="Arial Narrow" w:cs="Arial Narrow"/>
          <w:sz w:val="22"/>
          <w:szCs w:val="22"/>
        </w:rPr>
      </w:pPr>
      <w:r>
        <w:rPr>
          <w:rFonts w:ascii="Arial Narrow" w:hAnsi="Arial Narrow" w:cs="Arial Narrow"/>
          <w:sz w:val="22"/>
          <w:szCs w:val="22"/>
        </w:rPr>
        <w:t>ograničenja i zabrane obavljanja poljoprivredne i druge djelatnosti,</w:t>
      </w:r>
    </w:p>
    <w:p w:rsidR="00670E1F" w:rsidRDefault="00670E1F" w:rsidP="005F79E8">
      <w:pPr>
        <w:numPr>
          <w:ilvl w:val="0"/>
          <w:numId w:val="18"/>
        </w:numPr>
        <w:spacing w:line="240" w:lineRule="auto"/>
        <w:jc w:val="both"/>
        <w:rPr>
          <w:rFonts w:ascii="Arial Narrow" w:hAnsi="Arial Narrow" w:cs="Arial Narrow"/>
          <w:sz w:val="22"/>
          <w:szCs w:val="22"/>
        </w:rPr>
      </w:pPr>
      <w:r>
        <w:rPr>
          <w:rFonts w:ascii="Arial Narrow" w:hAnsi="Arial Narrow" w:cs="Arial Narrow"/>
          <w:sz w:val="22"/>
          <w:szCs w:val="22"/>
        </w:rPr>
        <w:t xml:space="preserve">ograničenja ili zabrane građenja ili obavljanja drugih radnji kojima se može utjecati na kakvoću ili količinu voda izvorišta i </w:t>
      </w:r>
    </w:p>
    <w:p w:rsidR="00670E1F" w:rsidRDefault="00670E1F" w:rsidP="005F79E8">
      <w:pPr>
        <w:numPr>
          <w:ilvl w:val="0"/>
          <w:numId w:val="18"/>
        </w:numPr>
        <w:spacing w:line="240" w:lineRule="auto"/>
        <w:jc w:val="both"/>
        <w:rPr>
          <w:rFonts w:ascii="Arial Narrow" w:hAnsi="Arial Narrow" w:cs="Arial Narrow"/>
          <w:sz w:val="22"/>
          <w:szCs w:val="22"/>
        </w:rPr>
      </w:pPr>
      <w:r>
        <w:rPr>
          <w:rFonts w:ascii="Arial Narrow" w:hAnsi="Arial Narrow" w:cs="Arial Narrow"/>
          <w:sz w:val="22"/>
          <w:szCs w:val="22"/>
        </w:rPr>
        <w:t xml:space="preserve">prekršajne odredbe.       </w:t>
      </w:r>
    </w:p>
    <w:p w:rsidR="00670E1F" w:rsidRDefault="00670E1F" w:rsidP="005F79E8">
      <w:pPr>
        <w:ind w:firstLine="360"/>
        <w:jc w:val="both"/>
        <w:rPr>
          <w:rFonts w:ascii="Arial Narrow" w:hAnsi="Arial Narrow" w:cs="Arial Narrow"/>
          <w:sz w:val="22"/>
          <w:szCs w:val="22"/>
        </w:rPr>
      </w:pPr>
    </w:p>
    <w:p w:rsidR="00670E1F" w:rsidRDefault="00670E1F" w:rsidP="005F79E8">
      <w:pPr>
        <w:ind w:firstLine="360"/>
        <w:jc w:val="both"/>
        <w:rPr>
          <w:rFonts w:ascii="Arial Narrow" w:hAnsi="Arial Narrow" w:cs="Arial Narrow"/>
          <w:sz w:val="22"/>
          <w:szCs w:val="22"/>
        </w:rPr>
      </w:pPr>
      <w:r>
        <w:rPr>
          <w:rFonts w:ascii="Arial Narrow" w:hAnsi="Arial Narrow" w:cs="Arial Narrow"/>
          <w:sz w:val="22"/>
          <w:szCs w:val="22"/>
        </w:rPr>
        <w:t>Predloženom Odlukom o zaštiti izvorišta na crikveničko-vinodolskom području štite se Novljanska Žrnovnica, potencijalni izvor Sušik u Triblju i crpilište Tribalj sa zonama sanitarne zaštite, koje se protežu na područja Ličko-senjske i  Primorsko-goranske županije.</w:t>
      </w:r>
    </w:p>
    <w:p w:rsidR="00670E1F" w:rsidRDefault="00670E1F" w:rsidP="005F79E8">
      <w:pPr>
        <w:ind w:firstLine="360"/>
        <w:jc w:val="both"/>
        <w:rPr>
          <w:rFonts w:ascii="Arial Narrow" w:hAnsi="Arial Narrow" w:cs="Arial Narrow"/>
          <w:sz w:val="22"/>
          <w:szCs w:val="22"/>
        </w:rPr>
      </w:pPr>
    </w:p>
    <w:p w:rsidR="00670E1F" w:rsidRDefault="00670E1F" w:rsidP="005F79E8">
      <w:pPr>
        <w:ind w:firstLine="360"/>
        <w:jc w:val="both"/>
        <w:rPr>
          <w:rFonts w:ascii="Arial Narrow" w:hAnsi="Arial Narrow" w:cs="Arial Narrow"/>
          <w:sz w:val="22"/>
          <w:szCs w:val="22"/>
        </w:rPr>
      </w:pPr>
      <w:r>
        <w:rPr>
          <w:rFonts w:ascii="Arial Narrow" w:hAnsi="Arial Narrow" w:cs="Arial Narrow"/>
          <w:sz w:val="22"/>
          <w:szCs w:val="22"/>
        </w:rPr>
        <w:t>Sukladno članku 91. stavku 2. točki 3. Zakona, odluku o zaštiti izvorišta, uz prethodnu suglasnost Hrvatskih voda, donose sporazumno predstavnička tijela jedinica područne (regionalne) samouprave,ako se zone prostiru na području više jedinica područne (regionalne) samouprave.</w:t>
      </w:r>
    </w:p>
    <w:p w:rsidR="00670E1F" w:rsidRDefault="00670E1F" w:rsidP="005F79E8">
      <w:pPr>
        <w:ind w:firstLine="360"/>
        <w:jc w:val="both"/>
        <w:rPr>
          <w:rFonts w:ascii="Arial Narrow" w:hAnsi="Arial Narrow" w:cs="Arial Narrow"/>
          <w:sz w:val="22"/>
          <w:szCs w:val="22"/>
        </w:rPr>
      </w:pPr>
      <w:r>
        <w:rPr>
          <w:rFonts w:ascii="Arial Narrow" w:hAnsi="Arial Narrow" w:cs="Arial Narrow"/>
          <w:sz w:val="22"/>
          <w:szCs w:val="22"/>
        </w:rPr>
        <w:t>Slijedom navedenog, Odluku trebaju donijeti sporazumno skupštine Ličko-senjske i Primorsko-goranske županije.</w:t>
      </w:r>
    </w:p>
    <w:p w:rsidR="00670E1F" w:rsidRDefault="00670E1F" w:rsidP="005F79E8">
      <w:pPr>
        <w:ind w:firstLine="360"/>
        <w:jc w:val="both"/>
        <w:rPr>
          <w:rFonts w:ascii="Arial Narrow" w:hAnsi="Arial Narrow" w:cs="Arial Narrow"/>
          <w:sz w:val="22"/>
          <w:szCs w:val="22"/>
        </w:rPr>
      </w:pPr>
      <w:r>
        <w:rPr>
          <w:rFonts w:ascii="Arial Narrow" w:hAnsi="Arial Narrow" w:cs="Arial Narrow"/>
          <w:sz w:val="22"/>
          <w:szCs w:val="22"/>
        </w:rPr>
        <w:t>Uvjeti za utvrđivanje zona sanitarne zaštite, te postupak donošenja odluke o zaštiti izvorišta propisan je Pravilnikom o uvjetima za utvrđivanje zona sanitarne zaštite izvorišta („Narodne novine“  broj 66/11 i 47/13) – (u daljnjem tekstu: Pravilnik).</w:t>
      </w:r>
    </w:p>
    <w:p w:rsidR="00670E1F" w:rsidRDefault="00670E1F" w:rsidP="005F79E8">
      <w:pPr>
        <w:ind w:firstLine="360"/>
        <w:jc w:val="both"/>
        <w:rPr>
          <w:rFonts w:ascii="Arial Narrow" w:hAnsi="Arial Narrow" w:cs="Arial Narrow"/>
          <w:sz w:val="22"/>
          <w:szCs w:val="22"/>
        </w:rPr>
      </w:pPr>
    </w:p>
    <w:p w:rsidR="00670E1F" w:rsidRDefault="00670E1F" w:rsidP="005F79E8">
      <w:pPr>
        <w:ind w:firstLine="360"/>
        <w:jc w:val="both"/>
        <w:rPr>
          <w:rFonts w:ascii="Arial Narrow" w:hAnsi="Arial Narrow" w:cs="Arial Narrow"/>
          <w:sz w:val="22"/>
          <w:szCs w:val="22"/>
        </w:rPr>
      </w:pPr>
      <w:r>
        <w:rPr>
          <w:rFonts w:ascii="Arial Narrow" w:hAnsi="Arial Narrow" w:cs="Arial Narrow"/>
          <w:sz w:val="22"/>
          <w:szCs w:val="22"/>
        </w:rPr>
        <w:t xml:space="preserve">Člankom 2. Pravilnika određeno je da se zone sanitarne zaštite mogu utvrditi ako su provedeni potrebni vodoistražni radovi, te ako je izrađen elaborat zona sanitarne zaštite. </w:t>
      </w:r>
    </w:p>
    <w:p w:rsidR="00670E1F" w:rsidRDefault="00670E1F" w:rsidP="005F79E8">
      <w:pPr>
        <w:ind w:firstLine="360"/>
        <w:jc w:val="both"/>
        <w:rPr>
          <w:rFonts w:ascii="Arial Narrow" w:hAnsi="Arial Narrow" w:cs="Arial Narrow"/>
          <w:sz w:val="22"/>
          <w:szCs w:val="22"/>
        </w:rPr>
      </w:pPr>
    </w:p>
    <w:p w:rsidR="00670E1F" w:rsidRDefault="00670E1F" w:rsidP="005F79E8">
      <w:pPr>
        <w:ind w:firstLine="360"/>
        <w:jc w:val="both"/>
        <w:rPr>
          <w:rFonts w:ascii="Arial Narrow" w:hAnsi="Arial Narrow" w:cs="Arial Narrow"/>
          <w:sz w:val="22"/>
          <w:szCs w:val="22"/>
        </w:rPr>
      </w:pPr>
      <w:r>
        <w:rPr>
          <w:rFonts w:ascii="Arial Narrow" w:hAnsi="Arial Narrow" w:cs="Arial Narrow"/>
          <w:sz w:val="22"/>
          <w:szCs w:val="22"/>
        </w:rPr>
        <w:t xml:space="preserve">Člankom 7. stavkom 1. Pravilnika propisano je da, ukoliko su provedeni vodoistražni radovi i ispitivanja (geološka, hidrogeološka, hidrološka, hidrogeokemijska i kemijska istraživanja), te ukoliko je na temelju vodoistražnih radova izrađen elaborat zona sanitarne zaštite, Župan osniva povjerenstvo za pripremu nacrta odluke o zaštiti izvorišta. </w:t>
      </w:r>
    </w:p>
    <w:p w:rsidR="00670E1F" w:rsidRDefault="00670E1F" w:rsidP="005F79E8">
      <w:pPr>
        <w:ind w:firstLine="360"/>
        <w:jc w:val="both"/>
        <w:rPr>
          <w:rFonts w:ascii="Arial Narrow" w:hAnsi="Arial Narrow" w:cs="Arial Narrow"/>
          <w:sz w:val="22"/>
          <w:szCs w:val="22"/>
        </w:rPr>
      </w:pPr>
    </w:p>
    <w:p w:rsidR="00670E1F" w:rsidRDefault="00670E1F" w:rsidP="005F79E8">
      <w:pPr>
        <w:ind w:firstLine="360"/>
        <w:jc w:val="both"/>
        <w:rPr>
          <w:rFonts w:ascii="Arial Narrow" w:hAnsi="Arial Narrow" w:cs="Arial Narrow"/>
          <w:sz w:val="22"/>
          <w:szCs w:val="22"/>
        </w:rPr>
      </w:pPr>
      <w:r>
        <w:rPr>
          <w:rFonts w:ascii="Arial Narrow" w:hAnsi="Arial Narrow" w:cs="Arial Narrow"/>
          <w:sz w:val="22"/>
          <w:szCs w:val="22"/>
        </w:rPr>
        <w:t>Člankom 7. stavkom 3. Pravilnika propisano je da se postupak donošenja odluke o zaštiti provodi po propisima o donošenju općih akata jedinice regionalne samouprave (kada se odluka donosi na regionalnoj razini).</w:t>
      </w:r>
    </w:p>
    <w:p w:rsidR="00670E1F" w:rsidRDefault="00670E1F" w:rsidP="005F79E8">
      <w:pPr>
        <w:ind w:firstLine="360"/>
        <w:jc w:val="both"/>
        <w:rPr>
          <w:rFonts w:ascii="Arial Narrow" w:hAnsi="Arial Narrow" w:cs="Arial Narrow"/>
          <w:sz w:val="22"/>
          <w:szCs w:val="22"/>
        </w:rPr>
      </w:pPr>
    </w:p>
    <w:p w:rsidR="00670E1F" w:rsidRDefault="00670E1F" w:rsidP="005F79E8">
      <w:pPr>
        <w:ind w:firstLine="360"/>
        <w:jc w:val="both"/>
        <w:rPr>
          <w:rFonts w:ascii="Arial Narrow" w:hAnsi="Arial Narrow" w:cs="Arial Narrow"/>
          <w:sz w:val="22"/>
          <w:szCs w:val="22"/>
        </w:rPr>
      </w:pPr>
      <w:r>
        <w:rPr>
          <w:rFonts w:ascii="Arial Narrow" w:hAnsi="Arial Narrow" w:cs="Arial Narrow"/>
          <w:sz w:val="22"/>
          <w:szCs w:val="22"/>
        </w:rPr>
        <w:t>Sukladno Pravilniku (članci 17. 18., 20., 22. i 24.), za izvorišta sa zahvaćanjem voda iz vodonosnika s pukotinskom i pukotinsko-kaveroznom poroznosti koja se štite ovim Prijedlogom Odluke utvrđuje se IV., III., II. i I. zona sanitarne zaštite. Razdoblje tečenja vode do izvorišta po zonama iznosi:</w:t>
      </w:r>
    </w:p>
    <w:p w:rsidR="00670E1F" w:rsidRDefault="00670E1F" w:rsidP="005F79E8">
      <w:pPr>
        <w:numPr>
          <w:ilvl w:val="0"/>
          <w:numId w:val="19"/>
        </w:numPr>
        <w:spacing w:line="240" w:lineRule="auto"/>
        <w:jc w:val="both"/>
        <w:rPr>
          <w:rFonts w:ascii="Arial Narrow" w:hAnsi="Arial Narrow" w:cs="Arial Narrow"/>
          <w:sz w:val="22"/>
          <w:szCs w:val="22"/>
        </w:rPr>
      </w:pPr>
      <w:r>
        <w:rPr>
          <w:rFonts w:ascii="Arial Narrow" w:hAnsi="Arial Narrow" w:cs="Arial Narrow"/>
          <w:sz w:val="22"/>
          <w:szCs w:val="22"/>
        </w:rPr>
        <w:t>u IV. zoni (zona ograničenja) od 10 do 50 dana (ovisno o kapacitetu izvorišta),</w:t>
      </w:r>
    </w:p>
    <w:p w:rsidR="00670E1F" w:rsidRDefault="00670E1F" w:rsidP="005F79E8">
      <w:pPr>
        <w:numPr>
          <w:ilvl w:val="0"/>
          <w:numId w:val="19"/>
        </w:numPr>
        <w:spacing w:line="240" w:lineRule="auto"/>
        <w:jc w:val="both"/>
        <w:rPr>
          <w:rFonts w:ascii="Arial Narrow" w:hAnsi="Arial Narrow" w:cs="Arial Narrow"/>
          <w:sz w:val="22"/>
          <w:szCs w:val="22"/>
        </w:rPr>
      </w:pPr>
      <w:r>
        <w:rPr>
          <w:rFonts w:ascii="Arial Narrow" w:hAnsi="Arial Narrow" w:cs="Arial Narrow"/>
          <w:sz w:val="22"/>
          <w:szCs w:val="22"/>
        </w:rPr>
        <w:t>u III. zoni (zona ograničenja i nadzora) od 1 do 10 dana</w:t>
      </w:r>
    </w:p>
    <w:p w:rsidR="00670E1F" w:rsidRDefault="00670E1F" w:rsidP="005F79E8">
      <w:pPr>
        <w:numPr>
          <w:ilvl w:val="0"/>
          <w:numId w:val="19"/>
        </w:numPr>
        <w:spacing w:line="240" w:lineRule="auto"/>
        <w:jc w:val="both"/>
        <w:rPr>
          <w:rFonts w:ascii="Arial Narrow" w:hAnsi="Arial Narrow" w:cs="Arial Narrow"/>
          <w:sz w:val="22"/>
          <w:szCs w:val="22"/>
        </w:rPr>
      </w:pPr>
      <w:r>
        <w:rPr>
          <w:rFonts w:ascii="Arial Narrow" w:hAnsi="Arial Narrow" w:cs="Arial Narrow"/>
          <w:sz w:val="22"/>
          <w:szCs w:val="22"/>
        </w:rPr>
        <w:t>u II. zoni (zona strogog ograničenja i nadzora) do 24 sata.</w:t>
      </w:r>
    </w:p>
    <w:p w:rsidR="00670E1F" w:rsidRDefault="00670E1F" w:rsidP="005F79E8">
      <w:pPr>
        <w:jc w:val="both"/>
        <w:rPr>
          <w:rFonts w:ascii="Arial Narrow" w:hAnsi="Arial Narrow" w:cs="Arial Narrow"/>
          <w:sz w:val="22"/>
          <w:szCs w:val="22"/>
        </w:rPr>
      </w:pPr>
    </w:p>
    <w:p w:rsidR="00670E1F" w:rsidRDefault="00670E1F" w:rsidP="005F79E8">
      <w:pPr>
        <w:ind w:firstLine="360"/>
        <w:jc w:val="both"/>
        <w:rPr>
          <w:rFonts w:ascii="Arial Narrow" w:hAnsi="Arial Narrow" w:cs="Arial Narrow"/>
          <w:sz w:val="22"/>
          <w:szCs w:val="22"/>
        </w:rPr>
      </w:pPr>
      <w:r>
        <w:rPr>
          <w:rFonts w:ascii="Arial Narrow" w:hAnsi="Arial Narrow" w:cs="Arial Narrow"/>
          <w:sz w:val="22"/>
          <w:szCs w:val="22"/>
        </w:rPr>
        <w:t xml:space="preserve">Prva zona sanitarne zaštite (zona strogog režima zaštite i nadzora) obuhvaća neposredno okruženje izvorišta, te kaptaže i crpne stanice sa uređajima za kondicioniranje vode. </w:t>
      </w:r>
    </w:p>
    <w:p w:rsidR="00670E1F" w:rsidRDefault="00670E1F" w:rsidP="005F79E8">
      <w:pPr>
        <w:jc w:val="both"/>
        <w:rPr>
          <w:rFonts w:ascii="Arial Narrow" w:hAnsi="Arial Narrow" w:cs="Arial Narrow"/>
          <w:sz w:val="22"/>
          <w:szCs w:val="22"/>
        </w:rPr>
      </w:pPr>
    </w:p>
    <w:p w:rsidR="00670E1F" w:rsidRDefault="00670E1F" w:rsidP="005F79E8">
      <w:pPr>
        <w:ind w:firstLine="360"/>
        <w:jc w:val="both"/>
        <w:rPr>
          <w:rFonts w:ascii="Arial Narrow" w:hAnsi="Arial Narrow" w:cs="Arial Narrow"/>
          <w:sz w:val="22"/>
          <w:szCs w:val="22"/>
        </w:rPr>
      </w:pPr>
      <w:r>
        <w:rPr>
          <w:rFonts w:ascii="Arial Narrow" w:hAnsi="Arial Narrow" w:cs="Arial Narrow"/>
          <w:sz w:val="22"/>
          <w:szCs w:val="22"/>
        </w:rPr>
        <w:t xml:space="preserve">Postupak pripreme Prijedloga Odluke </w:t>
      </w:r>
    </w:p>
    <w:p w:rsidR="00670E1F" w:rsidRDefault="00670E1F" w:rsidP="005F79E8">
      <w:pPr>
        <w:ind w:firstLine="360"/>
        <w:jc w:val="both"/>
        <w:rPr>
          <w:rFonts w:ascii="Arial Narrow" w:hAnsi="Arial Narrow" w:cs="Arial Narrow"/>
          <w:sz w:val="22"/>
          <w:szCs w:val="22"/>
        </w:rPr>
      </w:pPr>
      <w:r>
        <w:rPr>
          <w:rFonts w:ascii="Arial Narrow" w:hAnsi="Arial Narrow" w:cs="Arial Narrow"/>
          <w:sz w:val="22"/>
          <w:szCs w:val="22"/>
        </w:rPr>
        <w:t xml:space="preserve">Zaštita izvorišta za piće na crikveničko-vinodolskom području provodi se sukladno važećoj Odluci o zonama sanitarne zaštite izvorišta vode za piće na crikveničko-vinodolskom području. U međuvremenu došlo je do novih spoznaja o hidro-geologiji i promjena u načinu korištenja izvorišta. Pored toga, sukladno članku 41. Pravilnika (koji je donesen 2011. godine) propisana je obveza usklađenja do tada važećih odluka s postojećim odredbama Pravilnika. U skladu s tim, osigurana je izrada potrebnog elaborata, a Zaključkom Župana KLASA: 022-04/15-01/15, KLASA: 2170/1-01-01/6-15-8 od 20. travnja 2015. godine imenovano je Povjerenstvo za pripremu Nacrta prijedloga Odluke o zaštiti izvorišta na crikveničko-vinodolskom području. </w:t>
      </w:r>
    </w:p>
    <w:p w:rsidR="00670E1F" w:rsidRDefault="00670E1F" w:rsidP="005F79E8">
      <w:pPr>
        <w:spacing w:before="120" w:after="120"/>
        <w:ind w:firstLine="360"/>
        <w:jc w:val="both"/>
        <w:rPr>
          <w:rFonts w:ascii="Arial Narrow" w:hAnsi="Arial Narrow" w:cs="Arial Narrow"/>
          <w:color w:val="000000"/>
          <w:sz w:val="22"/>
          <w:szCs w:val="22"/>
        </w:rPr>
      </w:pPr>
      <w:r>
        <w:rPr>
          <w:rFonts w:ascii="Arial Narrow" w:hAnsi="Arial Narrow" w:cs="Arial Narrow"/>
          <w:color w:val="000000"/>
          <w:sz w:val="22"/>
          <w:szCs w:val="22"/>
        </w:rPr>
        <w:t xml:space="preserve">Uvažavajući rezultate provedenih istraživanja na pojedinim lokalitetima, trgovačko društvo Geotehnički fakultetSveučilišta u Zagrebu je 2016. godine izradilo elaborat „Zone sanitarne zaštite izvorišta vode za ljudsku potrošnju na crikveničko-vinodolskom području“, a imenovano povjerenstvo je pripremilo Nacrt prijedloga Odluke. </w:t>
      </w:r>
    </w:p>
    <w:p w:rsidR="00670E1F" w:rsidRDefault="00670E1F" w:rsidP="005F79E8">
      <w:pPr>
        <w:ind w:firstLine="360"/>
        <w:jc w:val="both"/>
        <w:rPr>
          <w:rFonts w:ascii="Arial Narrow" w:hAnsi="Arial Narrow" w:cs="Arial Narrow"/>
          <w:sz w:val="22"/>
          <w:szCs w:val="22"/>
        </w:rPr>
      </w:pPr>
      <w:r>
        <w:rPr>
          <w:rFonts w:ascii="Arial Narrow" w:hAnsi="Arial Narrow" w:cs="Arial Narrow"/>
          <w:sz w:val="22"/>
          <w:szCs w:val="22"/>
        </w:rPr>
        <w:t xml:space="preserve">U skladu s člankom 4. stavkom 2. Pravilnika, Elaborat s Prijedlogom Odluke je dostavljen Hrvatskim vodama na mišljenje. Hrvatske vode su mišljenjem, KLASA: 325-04/15-01/1, URBROJ: 374-16-25 od 18. srpnja 2016. godine potvrdile da je Elaborat načinjen u skladu s Pravilnikom, te da sadrži sve potrebne elemente za donošenje Prijedloga Odluke (kao i Programa mjera sanacije unutar zona sanitarne zaštite za postojeće građevine i postojeće djelatnosti koji je sastavni dio Prijedloga Odluke). Ujedno, navedenim mišljenjem se predlaže Županijskoj skupštini Primorsko-goranske županije da sporazumno sa Županijskom skupštinom Ličko-senjske županije donese predmetnu Odluku. </w:t>
      </w:r>
    </w:p>
    <w:p w:rsidR="00670E1F" w:rsidRDefault="00670E1F" w:rsidP="005F79E8">
      <w:pPr>
        <w:tabs>
          <w:tab w:val="left" w:pos="426"/>
        </w:tabs>
        <w:jc w:val="both"/>
        <w:rPr>
          <w:rFonts w:ascii="Arial Narrow" w:hAnsi="Arial Narrow" w:cs="Arial Narrow"/>
          <w:sz w:val="22"/>
          <w:szCs w:val="22"/>
        </w:rPr>
      </w:pPr>
      <w:r>
        <w:rPr>
          <w:rFonts w:ascii="Arial Narrow" w:hAnsi="Arial Narrow" w:cs="Arial Narrow"/>
          <w:sz w:val="22"/>
          <w:szCs w:val="22"/>
        </w:rPr>
        <w:tab/>
      </w:r>
    </w:p>
    <w:p w:rsidR="00670E1F" w:rsidRDefault="00670E1F" w:rsidP="005F79E8">
      <w:pPr>
        <w:tabs>
          <w:tab w:val="left" w:pos="426"/>
        </w:tabs>
        <w:jc w:val="both"/>
        <w:rPr>
          <w:rFonts w:ascii="Arial Narrow" w:hAnsi="Arial Narrow" w:cs="Arial Narrow"/>
          <w:sz w:val="22"/>
          <w:szCs w:val="22"/>
        </w:rPr>
      </w:pPr>
      <w:r>
        <w:rPr>
          <w:rFonts w:ascii="Arial Narrow" w:hAnsi="Arial Narrow" w:cs="Arial Narrow"/>
          <w:sz w:val="22"/>
          <w:szCs w:val="22"/>
        </w:rPr>
        <w:t xml:space="preserve">Sadržaj Prijedloga Odluke </w:t>
      </w:r>
    </w:p>
    <w:p w:rsidR="00670E1F" w:rsidRDefault="00670E1F" w:rsidP="005F79E8">
      <w:pPr>
        <w:ind w:firstLine="284"/>
        <w:jc w:val="both"/>
        <w:rPr>
          <w:rFonts w:ascii="Arial Narrow" w:hAnsi="Arial Narrow" w:cs="Arial Narrow"/>
          <w:sz w:val="22"/>
          <w:szCs w:val="22"/>
        </w:rPr>
      </w:pPr>
      <w:r>
        <w:rPr>
          <w:rFonts w:ascii="Arial Narrow" w:hAnsi="Arial Narrow" w:cs="Arial Narrow"/>
          <w:sz w:val="22"/>
          <w:szCs w:val="22"/>
        </w:rPr>
        <w:t>Prijedlogom Odluke uređuju se sljedeća pitanja:</w:t>
      </w:r>
    </w:p>
    <w:p w:rsidR="00670E1F" w:rsidRDefault="00670E1F" w:rsidP="005F79E8">
      <w:pPr>
        <w:numPr>
          <w:ilvl w:val="0"/>
          <w:numId w:val="20"/>
        </w:numPr>
        <w:spacing w:line="240" w:lineRule="auto"/>
        <w:jc w:val="both"/>
        <w:rPr>
          <w:rFonts w:ascii="Arial Narrow" w:hAnsi="Arial Narrow" w:cs="Arial Narrow"/>
          <w:sz w:val="22"/>
          <w:szCs w:val="22"/>
        </w:rPr>
      </w:pPr>
      <w:r>
        <w:rPr>
          <w:rFonts w:ascii="Arial Narrow" w:hAnsi="Arial Narrow" w:cs="Arial Narrow"/>
          <w:sz w:val="22"/>
          <w:szCs w:val="22"/>
        </w:rPr>
        <w:t>utvrđuje se klasifikacija izvorišta, tip vodonosnika i slivna područja;</w:t>
      </w:r>
    </w:p>
    <w:p w:rsidR="00670E1F" w:rsidRDefault="00670E1F" w:rsidP="005F79E8">
      <w:pPr>
        <w:numPr>
          <w:ilvl w:val="0"/>
          <w:numId w:val="20"/>
        </w:numPr>
        <w:spacing w:line="240" w:lineRule="auto"/>
        <w:jc w:val="both"/>
        <w:rPr>
          <w:rFonts w:ascii="Arial Narrow" w:hAnsi="Arial Narrow" w:cs="Arial Narrow"/>
          <w:sz w:val="22"/>
          <w:szCs w:val="22"/>
        </w:rPr>
      </w:pPr>
      <w:r>
        <w:rPr>
          <w:rFonts w:ascii="Arial Narrow" w:hAnsi="Arial Narrow" w:cs="Arial Narrow"/>
          <w:sz w:val="22"/>
          <w:szCs w:val="22"/>
        </w:rPr>
        <w:t>određuju se izvorišta koja se štite;</w:t>
      </w:r>
    </w:p>
    <w:p w:rsidR="00670E1F" w:rsidRDefault="00670E1F" w:rsidP="005F79E8">
      <w:pPr>
        <w:numPr>
          <w:ilvl w:val="0"/>
          <w:numId w:val="20"/>
        </w:numPr>
        <w:spacing w:line="240" w:lineRule="auto"/>
        <w:jc w:val="both"/>
        <w:rPr>
          <w:rFonts w:ascii="Arial Narrow" w:hAnsi="Arial Narrow" w:cs="Arial Narrow"/>
          <w:sz w:val="22"/>
          <w:szCs w:val="22"/>
        </w:rPr>
      </w:pPr>
      <w:r>
        <w:rPr>
          <w:rFonts w:ascii="Arial Narrow" w:hAnsi="Arial Narrow" w:cs="Arial Narrow"/>
          <w:sz w:val="22"/>
          <w:szCs w:val="22"/>
        </w:rPr>
        <w:t>određuje se granica obuhvata Odluke i područja zona sanitarne zaštite;</w:t>
      </w:r>
    </w:p>
    <w:p w:rsidR="00670E1F" w:rsidRDefault="00670E1F" w:rsidP="005F79E8">
      <w:pPr>
        <w:numPr>
          <w:ilvl w:val="0"/>
          <w:numId w:val="20"/>
        </w:numPr>
        <w:spacing w:line="240" w:lineRule="auto"/>
        <w:jc w:val="both"/>
        <w:rPr>
          <w:rFonts w:ascii="Arial Narrow" w:hAnsi="Arial Narrow" w:cs="Arial Narrow"/>
          <w:sz w:val="22"/>
          <w:szCs w:val="22"/>
        </w:rPr>
      </w:pPr>
      <w:r>
        <w:rPr>
          <w:rFonts w:ascii="Arial Narrow" w:hAnsi="Arial Narrow" w:cs="Arial Narrow"/>
          <w:sz w:val="22"/>
          <w:szCs w:val="22"/>
        </w:rPr>
        <w:t>propisuju se sanitarni i drugi uvjeti održavanja zona i zaštitne mjere;</w:t>
      </w:r>
    </w:p>
    <w:p w:rsidR="00670E1F" w:rsidRDefault="00670E1F" w:rsidP="005F79E8">
      <w:pPr>
        <w:numPr>
          <w:ilvl w:val="0"/>
          <w:numId w:val="20"/>
        </w:numPr>
        <w:spacing w:line="240" w:lineRule="auto"/>
        <w:jc w:val="both"/>
        <w:rPr>
          <w:rFonts w:ascii="Arial Narrow" w:hAnsi="Arial Narrow" w:cs="Arial Narrow"/>
          <w:sz w:val="22"/>
          <w:szCs w:val="22"/>
        </w:rPr>
      </w:pPr>
      <w:r>
        <w:rPr>
          <w:rFonts w:ascii="Arial Narrow" w:hAnsi="Arial Narrow" w:cs="Arial Narrow"/>
          <w:sz w:val="22"/>
          <w:szCs w:val="22"/>
        </w:rPr>
        <w:t>utvrđuju se mjere sanacije za postojeće građevine i djelatnosti unutar zona zaštite s procjenom troškova i izvorima financiranja.</w:t>
      </w:r>
    </w:p>
    <w:p w:rsidR="00670E1F" w:rsidRDefault="00670E1F" w:rsidP="005F79E8">
      <w:pPr>
        <w:spacing w:before="100" w:beforeAutospacing="1" w:after="100" w:afterAutospacing="1"/>
        <w:ind w:firstLine="284"/>
        <w:jc w:val="both"/>
        <w:rPr>
          <w:rFonts w:ascii="Arial Narrow" w:hAnsi="Arial Narrow" w:cs="Arial Narrow"/>
          <w:color w:val="000000"/>
          <w:sz w:val="22"/>
          <w:szCs w:val="22"/>
        </w:rPr>
      </w:pPr>
      <w:r>
        <w:rPr>
          <w:rFonts w:ascii="Arial Narrow" w:hAnsi="Arial Narrow" w:cs="Arial Narrow"/>
          <w:color w:val="000000"/>
          <w:sz w:val="22"/>
          <w:szCs w:val="22"/>
        </w:rPr>
        <w:t>Izmijenjene granice obuhvata zona sanitarne zaštite i razine zaštite za izvorišta Novljanska Žrnovnica, bunara u Triblju i potencijalnog izvorištaSušik u odnosu na važeću Odluku, izvršene na temelju dodatnih vodoistražnih radova i radi usklađenja s Pravilnikom i to:</w:t>
      </w:r>
    </w:p>
    <w:p w:rsidR="00670E1F" w:rsidRDefault="00670E1F" w:rsidP="005F79E8">
      <w:pPr>
        <w:spacing w:before="100" w:beforeAutospacing="1" w:after="100" w:afterAutospacing="1"/>
        <w:ind w:left="284"/>
        <w:jc w:val="both"/>
        <w:rPr>
          <w:rFonts w:ascii="Arial Narrow" w:hAnsi="Arial Narrow" w:cs="Arial Narrow"/>
          <w:color w:val="000000"/>
          <w:sz w:val="22"/>
          <w:szCs w:val="22"/>
        </w:rPr>
      </w:pPr>
      <w:r>
        <w:rPr>
          <w:rFonts w:ascii="Arial Narrow" w:hAnsi="Arial Narrow" w:cs="Arial Narrow"/>
          <w:color w:val="000000"/>
          <w:sz w:val="22"/>
          <w:szCs w:val="22"/>
        </w:rPr>
        <w:t>U Ličko-senjskoj županiji:</w:t>
      </w:r>
    </w:p>
    <w:p w:rsidR="00670E1F" w:rsidRDefault="00670E1F" w:rsidP="005F79E8">
      <w:pPr>
        <w:pStyle w:val="ListParagraph"/>
        <w:numPr>
          <w:ilvl w:val="0"/>
          <w:numId w:val="21"/>
        </w:numPr>
        <w:spacing w:before="100" w:beforeAutospacing="1" w:after="100" w:afterAutospacing="1" w:line="240" w:lineRule="auto"/>
        <w:jc w:val="both"/>
        <w:rPr>
          <w:rFonts w:ascii="Arial Narrow" w:hAnsi="Arial Narrow" w:cs="Arial Narrow"/>
          <w:color w:val="000000"/>
          <w:lang w:eastAsia="hr-HR"/>
        </w:rPr>
      </w:pPr>
      <w:r>
        <w:rPr>
          <w:rFonts w:ascii="Arial Narrow" w:hAnsi="Arial Narrow" w:cs="Arial Narrow"/>
          <w:color w:val="000000"/>
          <w:lang w:eastAsia="hr-HR"/>
        </w:rPr>
        <w:t>korigirana je jugozapadna granica IV. zone i pomaknuta više istočno tako da  priobalna naselja od Bunice, preko Senja do Volarice nisu na području zona sanitarne zaštite,</w:t>
      </w:r>
    </w:p>
    <w:p w:rsidR="00670E1F" w:rsidRDefault="00670E1F" w:rsidP="005F79E8">
      <w:pPr>
        <w:pStyle w:val="ListParagraph"/>
        <w:numPr>
          <w:ilvl w:val="0"/>
          <w:numId w:val="21"/>
        </w:numPr>
        <w:spacing w:before="100" w:beforeAutospacing="1" w:after="100" w:afterAutospacing="1" w:line="240" w:lineRule="auto"/>
        <w:jc w:val="both"/>
        <w:rPr>
          <w:rFonts w:ascii="Arial Narrow" w:hAnsi="Arial Narrow" w:cs="Arial Narrow"/>
          <w:color w:val="000000"/>
          <w:lang w:eastAsia="hr-HR"/>
        </w:rPr>
      </w:pPr>
      <w:r>
        <w:rPr>
          <w:rFonts w:ascii="Arial Narrow" w:hAnsi="Arial Narrow" w:cs="Arial Narrow"/>
          <w:color w:val="000000"/>
          <w:lang w:eastAsia="hr-HR"/>
        </w:rPr>
        <w:t>granice III. zone slivova Like i Gacke u nizvodnim dijelovima koji gravitiraju ponorima usklađene su prema linijama kota terena, a ponori i ponorne zone Like i Gacke pripali su II. zoni,</w:t>
      </w:r>
    </w:p>
    <w:p w:rsidR="00670E1F" w:rsidRDefault="00670E1F" w:rsidP="005F79E8">
      <w:pPr>
        <w:pStyle w:val="ListParagraph"/>
        <w:numPr>
          <w:ilvl w:val="0"/>
          <w:numId w:val="21"/>
        </w:numPr>
        <w:rPr>
          <w:rFonts w:ascii="Arial Narrow" w:hAnsi="Arial Narrow" w:cs="Arial Narrow"/>
        </w:rPr>
      </w:pPr>
      <w:r>
        <w:rPr>
          <w:rFonts w:ascii="Arial Narrow" w:hAnsi="Arial Narrow" w:cs="Arial Narrow"/>
        </w:rPr>
        <w:t>područje Brinjskog polja iz III. zone prebačeno je u IV. zonu, ali su ponori ostali na razini zaštite II. zone.</w:t>
      </w:r>
    </w:p>
    <w:p w:rsidR="00670E1F" w:rsidRDefault="00670E1F" w:rsidP="005F79E8">
      <w:pPr>
        <w:spacing w:before="100" w:beforeAutospacing="1" w:after="100" w:afterAutospacing="1"/>
        <w:jc w:val="both"/>
        <w:rPr>
          <w:rFonts w:ascii="Arial Narrow" w:hAnsi="Arial Narrow" w:cs="Arial Narrow"/>
          <w:color w:val="000000"/>
          <w:sz w:val="22"/>
          <w:szCs w:val="22"/>
        </w:rPr>
      </w:pPr>
    </w:p>
    <w:p w:rsidR="00670E1F" w:rsidRDefault="00670E1F" w:rsidP="005F79E8">
      <w:pPr>
        <w:spacing w:before="100" w:beforeAutospacing="1" w:after="100" w:afterAutospacing="1"/>
        <w:ind w:firstLine="284"/>
        <w:jc w:val="both"/>
        <w:rPr>
          <w:rFonts w:ascii="Arial Narrow" w:hAnsi="Arial Narrow" w:cs="Arial Narrow"/>
          <w:color w:val="000000"/>
          <w:sz w:val="22"/>
          <w:szCs w:val="22"/>
        </w:rPr>
      </w:pPr>
      <w:r>
        <w:rPr>
          <w:rFonts w:ascii="Arial Narrow" w:hAnsi="Arial Narrow" w:cs="Arial Narrow"/>
          <w:color w:val="000000"/>
          <w:sz w:val="22"/>
          <w:szCs w:val="22"/>
        </w:rPr>
        <w:t>U Primorsko-goranskoj županiji:</w:t>
      </w:r>
    </w:p>
    <w:p w:rsidR="00670E1F" w:rsidRDefault="00670E1F" w:rsidP="005F79E8">
      <w:pPr>
        <w:pStyle w:val="ListParagraph"/>
        <w:numPr>
          <w:ilvl w:val="0"/>
          <w:numId w:val="22"/>
        </w:numPr>
        <w:spacing w:before="100" w:beforeAutospacing="1" w:after="100" w:afterAutospacing="1" w:line="240" w:lineRule="auto"/>
        <w:jc w:val="both"/>
        <w:rPr>
          <w:rFonts w:ascii="Arial Narrow" w:hAnsi="Arial Narrow" w:cs="Arial Narrow"/>
          <w:color w:val="000000"/>
          <w:lang w:eastAsia="hr-HR"/>
        </w:rPr>
      </w:pPr>
      <w:r>
        <w:rPr>
          <w:rFonts w:ascii="Arial Narrow" w:hAnsi="Arial Narrow" w:cs="Arial Narrow"/>
          <w:color w:val="000000"/>
          <w:lang w:eastAsia="hr-HR"/>
        </w:rPr>
        <w:t>usklađene su vanjske granice zona (obuhvata Odluke) sa susjednim područjima, odnosno s granicama zona sanitarne zaštite iz ranije donesenih odluka [Odluka o zaštiti izvorišta vode za piće u slivu izvora u Gradu Rijeci i slivu izvora u Bakarskom zaljevu („Službene novine Primorsko-goranske županije“ broj 35/12, 31/13, 39/14); Odluka o zaštiti izvorišta na području Gorskog kotara („Službene novine Primorsko-goranske županije“ broj 8/14) i Odluka o zaštiti izvorišta Hrmotine („Županijski glasnik Ličko-senjske županije“ broj 19/14)],</w:t>
      </w:r>
    </w:p>
    <w:p w:rsidR="00670E1F" w:rsidRDefault="00670E1F" w:rsidP="005F79E8">
      <w:pPr>
        <w:pStyle w:val="ListParagraph"/>
        <w:numPr>
          <w:ilvl w:val="0"/>
          <w:numId w:val="22"/>
        </w:numPr>
        <w:spacing w:before="100" w:beforeAutospacing="1" w:after="100" w:afterAutospacing="1" w:line="240" w:lineRule="auto"/>
        <w:jc w:val="both"/>
        <w:rPr>
          <w:rFonts w:ascii="Arial Narrow" w:hAnsi="Arial Narrow" w:cs="Arial Narrow"/>
          <w:color w:val="000000"/>
          <w:lang w:eastAsia="hr-HR"/>
        </w:rPr>
      </w:pPr>
      <w:r>
        <w:rPr>
          <w:rFonts w:ascii="Arial Narrow" w:hAnsi="Arial Narrow" w:cs="Arial Narrow"/>
          <w:color w:val="000000"/>
          <w:lang w:eastAsia="hr-HR"/>
        </w:rPr>
        <w:t>smanjen je obuhvat granice I. B i II. zone sjeveroistočno od Novljanske Žrnovnice, na strmim padinama ispod grebena Veliko Stražišće – Vrški – Duduk (krševito područje između naselja Komadine i Drinak), a ostalo područje je u III. zoni,</w:t>
      </w:r>
    </w:p>
    <w:p w:rsidR="00670E1F" w:rsidRDefault="00670E1F" w:rsidP="005F79E8">
      <w:pPr>
        <w:pStyle w:val="ListParagraph"/>
        <w:numPr>
          <w:ilvl w:val="0"/>
          <w:numId w:val="22"/>
        </w:numPr>
        <w:spacing w:before="100" w:beforeAutospacing="1" w:after="100" w:afterAutospacing="1" w:line="240" w:lineRule="auto"/>
        <w:jc w:val="both"/>
        <w:rPr>
          <w:rFonts w:ascii="Arial Narrow" w:hAnsi="Arial Narrow" w:cs="Arial Narrow"/>
          <w:color w:val="000000"/>
          <w:lang w:eastAsia="hr-HR"/>
        </w:rPr>
      </w:pPr>
      <w:r>
        <w:rPr>
          <w:rFonts w:ascii="Arial Narrow" w:hAnsi="Arial Narrow" w:cs="Arial Narrow"/>
          <w:color w:val="000000"/>
          <w:lang w:eastAsia="hr-HR"/>
        </w:rPr>
        <w:t>područje od Lepenice, preko Fužina do vrha Treskavac zapadno od Lukova izuzeto je iz III. i pripalo je IV zoni, dok su ponorne zone na području između Fužina i Potkobiljaka ostale na razini zaštite II. zone,</w:t>
      </w:r>
    </w:p>
    <w:p w:rsidR="00670E1F" w:rsidRDefault="00670E1F" w:rsidP="005F79E8">
      <w:pPr>
        <w:pStyle w:val="ListParagraph"/>
        <w:numPr>
          <w:ilvl w:val="0"/>
          <w:numId w:val="22"/>
        </w:numPr>
        <w:spacing w:before="100" w:beforeAutospacing="1" w:after="100" w:afterAutospacing="1" w:line="240" w:lineRule="auto"/>
        <w:jc w:val="both"/>
        <w:rPr>
          <w:rFonts w:ascii="Arial Narrow" w:hAnsi="Arial Narrow" w:cs="Arial Narrow"/>
          <w:color w:val="000000"/>
          <w:lang w:eastAsia="hr-HR"/>
        </w:rPr>
      </w:pPr>
      <w:r>
        <w:rPr>
          <w:rFonts w:ascii="Arial Narrow" w:hAnsi="Arial Narrow" w:cs="Arial Narrow"/>
          <w:color w:val="000000"/>
          <w:lang w:eastAsia="hr-HR"/>
        </w:rPr>
        <w:t>područje gospodarske zone Kargač (u okruženju odlagališta Duplja) temeljem provedenog mikrozoniranja izuzeto je iz zona sanitarne zaštite,</w:t>
      </w:r>
    </w:p>
    <w:p w:rsidR="00670E1F" w:rsidRDefault="00670E1F" w:rsidP="005F79E8">
      <w:pPr>
        <w:pStyle w:val="ListParagraph"/>
        <w:numPr>
          <w:ilvl w:val="0"/>
          <w:numId w:val="22"/>
        </w:numPr>
        <w:spacing w:before="100" w:beforeAutospacing="1" w:after="100" w:afterAutospacing="1" w:line="240" w:lineRule="auto"/>
        <w:jc w:val="both"/>
        <w:rPr>
          <w:rFonts w:ascii="Arial Narrow" w:hAnsi="Arial Narrow" w:cs="Arial Narrow"/>
          <w:color w:val="000000"/>
          <w:lang w:eastAsia="hr-HR"/>
        </w:rPr>
      </w:pPr>
      <w:r>
        <w:rPr>
          <w:rFonts w:ascii="Arial Narrow" w:hAnsi="Arial Narrow" w:cs="Arial Narrow"/>
          <w:color w:val="000000"/>
          <w:lang w:eastAsia="hr-HR"/>
        </w:rPr>
        <w:t>korigirana je jugozapadna granica IV. zone i pomaknuta je tako da priobalna naselja Klenovica, Smokvica i Sibinj nisu na području zona sanitarne zaštite,</w:t>
      </w:r>
    </w:p>
    <w:p w:rsidR="00670E1F" w:rsidRDefault="00670E1F" w:rsidP="005F79E8">
      <w:pPr>
        <w:pStyle w:val="ListParagraph"/>
        <w:numPr>
          <w:ilvl w:val="0"/>
          <w:numId w:val="22"/>
        </w:numPr>
        <w:spacing w:before="100" w:beforeAutospacing="1" w:after="100" w:afterAutospacing="1" w:line="240" w:lineRule="auto"/>
        <w:jc w:val="both"/>
        <w:rPr>
          <w:rFonts w:ascii="Arial Narrow" w:hAnsi="Arial Narrow" w:cs="Arial Narrow"/>
          <w:color w:val="000000"/>
          <w:lang w:eastAsia="hr-HR"/>
        </w:rPr>
      </w:pPr>
      <w:r>
        <w:rPr>
          <w:rFonts w:ascii="Arial Narrow" w:hAnsi="Arial Narrow" w:cs="Arial Narrow"/>
          <w:color w:val="000000"/>
          <w:lang w:eastAsia="hr-HR"/>
        </w:rPr>
        <w:t>neznatno je smanjen obuhvat zaštite izvorišta u Triblju, oko I. zone bunara izdvojen je uži pojas II. zone kao i II. zone potencijalnog izvorišta Sušik dok je ostali dio sliva pripao III. zoni.</w:t>
      </w:r>
    </w:p>
    <w:p w:rsidR="00670E1F" w:rsidRDefault="00670E1F" w:rsidP="005F79E8">
      <w:pPr>
        <w:ind w:firstLine="360"/>
        <w:jc w:val="both"/>
        <w:rPr>
          <w:rFonts w:ascii="Arial Narrow" w:hAnsi="Arial Narrow" w:cs="Arial Narrow"/>
          <w:sz w:val="22"/>
          <w:szCs w:val="22"/>
          <w:lang w:eastAsia="hr-HR"/>
        </w:rPr>
      </w:pPr>
      <w:r>
        <w:rPr>
          <w:rFonts w:ascii="Arial Narrow" w:hAnsi="Arial Narrow" w:cs="Arial Narrow"/>
          <w:sz w:val="22"/>
          <w:szCs w:val="22"/>
        </w:rPr>
        <w:t xml:space="preserve">Zabrane i mjere zaštite u zonama zaštite određene su sukladno Pravilniku. Posebno se napominje da su u I. zoni sanitarne zaštite zabranjene sve aktivnosti osim onih koje su povezane uz zahvaćanje, kondicioniranje i transport vode u vodoopskrbni sustav. </w:t>
      </w:r>
    </w:p>
    <w:p w:rsidR="00670E1F" w:rsidRDefault="00670E1F" w:rsidP="005F79E8">
      <w:pPr>
        <w:ind w:firstLine="360"/>
        <w:jc w:val="both"/>
        <w:rPr>
          <w:rFonts w:ascii="Arial Narrow" w:hAnsi="Arial Narrow" w:cs="Arial Narrow"/>
          <w:sz w:val="22"/>
          <w:szCs w:val="22"/>
        </w:rPr>
      </w:pPr>
    </w:p>
    <w:p w:rsidR="00670E1F" w:rsidRDefault="00670E1F" w:rsidP="005F79E8">
      <w:pPr>
        <w:ind w:firstLine="360"/>
        <w:jc w:val="both"/>
        <w:rPr>
          <w:rFonts w:ascii="Arial Narrow" w:hAnsi="Arial Narrow" w:cs="Arial Narrow"/>
          <w:sz w:val="22"/>
          <w:szCs w:val="22"/>
        </w:rPr>
      </w:pPr>
      <w:r>
        <w:rPr>
          <w:rFonts w:ascii="Arial Narrow" w:hAnsi="Arial Narrow" w:cs="Arial Narrow"/>
          <w:sz w:val="22"/>
          <w:szCs w:val="22"/>
        </w:rPr>
        <w:t>Prijedlogom Odluke određeno je da se unatoč zabranama u zonama zaštite, određeni zahvati u prostoru odnosno određene djelatnosti u zonama sanitarne zaštite mogu dopustiti ukoliko se provedu detaljni vodoistražniradovi kojima se ispituje utjecaj zahvata odnosno obavljanja određene djelatnosti u mikrozoni. Također, potrebno je izraditi elaborat mikrozoniranja kojim se dokazujeneštetnost zahvata te da su značajke u mikrozoni bitno drugačije od značajki određenih zonom sanitarne zaštite.</w:t>
      </w:r>
    </w:p>
    <w:p w:rsidR="00670E1F" w:rsidRDefault="00670E1F" w:rsidP="005F79E8">
      <w:pPr>
        <w:ind w:firstLine="360"/>
        <w:jc w:val="both"/>
        <w:rPr>
          <w:rFonts w:ascii="Arial Narrow" w:hAnsi="Arial Narrow" w:cs="Arial Narrow"/>
          <w:sz w:val="22"/>
          <w:szCs w:val="22"/>
        </w:rPr>
      </w:pPr>
    </w:p>
    <w:p w:rsidR="00670E1F" w:rsidRDefault="00670E1F" w:rsidP="005F79E8">
      <w:pPr>
        <w:ind w:firstLine="360"/>
        <w:jc w:val="both"/>
        <w:rPr>
          <w:rFonts w:ascii="Arial Narrow" w:hAnsi="Arial Narrow" w:cs="Arial Narrow"/>
          <w:sz w:val="22"/>
          <w:szCs w:val="22"/>
          <w:lang w:eastAsia="hu-HU"/>
        </w:rPr>
      </w:pPr>
      <w:r>
        <w:rPr>
          <w:rFonts w:ascii="Arial Narrow" w:hAnsi="Arial Narrow" w:cs="Arial Narrow"/>
          <w:sz w:val="22"/>
          <w:szCs w:val="22"/>
        </w:rPr>
        <w:t xml:space="preserve">Programom mjera sanacije određuju se izvori onečišćenja, mjere, aproksimativni troškovi i nositelji sanacije, te prioriteti i rokovi realizacije. Provođenje mjera sanacije iz ovog Programa predviđa se, prema razini prioriteta, u tri faze. </w:t>
      </w:r>
      <w:r>
        <w:rPr>
          <w:rFonts w:ascii="Arial Narrow" w:hAnsi="Arial Narrow" w:cs="Arial Narrow"/>
          <w:sz w:val="22"/>
          <w:szCs w:val="22"/>
          <w:lang w:eastAsia="hu-HU"/>
        </w:rPr>
        <w:t>Mjere iz prve razine prioriteta treba provesti do kraja 2018. godine, iz druge razine do kraja 2020. godine, iz treće razine do kraja 2025. godine.</w:t>
      </w:r>
    </w:p>
    <w:p w:rsidR="00670E1F" w:rsidRDefault="00670E1F" w:rsidP="005F79E8">
      <w:pPr>
        <w:ind w:firstLine="360"/>
        <w:jc w:val="both"/>
        <w:rPr>
          <w:rFonts w:ascii="Arial Narrow" w:hAnsi="Arial Narrow" w:cs="Arial Narrow"/>
          <w:sz w:val="22"/>
          <w:szCs w:val="22"/>
          <w:lang w:eastAsia="hr-HR"/>
        </w:rPr>
      </w:pPr>
      <w:r>
        <w:rPr>
          <w:rFonts w:ascii="Arial Narrow" w:hAnsi="Arial Narrow" w:cs="Arial Narrow"/>
          <w:sz w:val="22"/>
          <w:szCs w:val="22"/>
          <w:lang w:eastAsia="hu-HU"/>
        </w:rPr>
        <w:t>Ovaj Prijedlog odluke prošao je proceduru savjetovanja sa zainteresiranom javnošću te je obrazac Izvješća u prilogu.</w:t>
      </w:r>
    </w:p>
    <w:p w:rsidR="00670E1F" w:rsidRDefault="00670E1F" w:rsidP="005F79E8">
      <w:pPr>
        <w:ind w:firstLine="360"/>
        <w:jc w:val="both"/>
        <w:rPr>
          <w:rFonts w:ascii="Arial Narrow" w:hAnsi="Arial Narrow" w:cs="Arial Narrow"/>
          <w:sz w:val="22"/>
          <w:szCs w:val="22"/>
        </w:rPr>
      </w:pPr>
      <w:r>
        <w:rPr>
          <w:rFonts w:ascii="Arial Narrow" w:hAnsi="Arial Narrow" w:cs="Arial Narrow"/>
          <w:sz w:val="22"/>
          <w:szCs w:val="22"/>
        </w:rPr>
        <w:t xml:space="preserve">Slijedom navedenog predlaže se </w:t>
      </w:r>
      <w:bookmarkStart w:id="0" w:name="OLE_LINK4"/>
      <w:bookmarkStart w:id="1" w:name="OLE_LINK3"/>
      <w:r>
        <w:rPr>
          <w:rFonts w:ascii="Arial Narrow" w:hAnsi="Arial Narrow" w:cs="Arial Narrow"/>
          <w:sz w:val="22"/>
          <w:szCs w:val="22"/>
        </w:rPr>
        <w:t xml:space="preserve">Županijskoj skupštini Ličko - senjske županije, </w:t>
      </w:r>
      <w:bookmarkEnd w:id="0"/>
      <w:bookmarkEnd w:id="1"/>
      <w:r>
        <w:rPr>
          <w:rFonts w:ascii="Arial Narrow" w:hAnsi="Arial Narrow" w:cs="Arial Narrow"/>
          <w:sz w:val="22"/>
          <w:szCs w:val="22"/>
        </w:rPr>
        <w:t xml:space="preserve">da razmotri Prijedlog i donese Odluku o </w:t>
      </w:r>
      <w:bookmarkStart w:id="2" w:name="OLE_LINK2"/>
      <w:bookmarkStart w:id="3" w:name="OLE_LINK1"/>
      <w:r>
        <w:rPr>
          <w:rFonts w:ascii="Arial Narrow" w:hAnsi="Arial Narrow" w:cs="Arial Narrow"/>
          <w:sz w:val="22"/>
          <w:szCs w:val="22"/>
        </w:rPr>
        <w:t>zaštiti izvorišta na crikveničko-vinodolskom području.</w:t>
      </w:r>
    </w:p>
    <w:bookmarkEnd w:id="2"/>
    <w:bookmarkEnd w:id="3"/>
    <w:p w:rsidR="00670E1F" w:rsidRDefault="00670E1F" w:rsidP="005F79E8">
      <w:pPr>
        <w:jc w:val="both"/>
        <w:rPr>
          <w:rFonts w:ascii="Arial Narrow" w:hAnsi="Arial Narrow" w:cs="Arial Narrow"/>
          <w:sz w:val="22"/>
          <w:szCs w:val="22"/>
        </w:rPr>
      </w:pPr>
    </w:p>
    <w:p w:rsidR="00670E1F" w:rsidRDefault="00670E1F" w:rsidP="005F79E8">
      <w:pPr>
        <w:jc w:val="both"/>
        <w:rPr>
          <w:rFonts w:ascii="Arial Narrow" w:hAnsi="Arial Narrow" w:cs="Arial Narrow"/>
          <w:sz w:val="22"/>
          <w:szCs w:val="22"/>
        </w:rPr>
      </w:pPr>
    </w:p>
    <w:p w:rsidR="00670E1F" w:rsidRDefault="00670E1F" w:rsidP="005F79E8">
      <w:pPr>
        <w:jc w:val="both"/>
        <w:rPr>
          <w:rFonts w:ascii="Arial Narrow" w:hAnsi="Arial Narrow" w:cs="Arial Narrow"/>
          <w:sz w:val="22"/>
          <w:szCs w:val="22"/>
        </w:rPr>
      </w:pPr>
    </w:p>
    <w:p w:rsidR="00670E1F" w:rsidRDefault="00670E1F" w:rsidP="005F79E8">
      <w:pPr>
        <w:jc w:val="both"/>
        <w:rPr>
          <w:rFonts w:ascii="Arial Narrow" w:hAnsi="Arial Narrow" w:cs="Arial Narrow"/>
          <w:sz w:val="22"/>
          <w:szCs w:val="22"/>
        </w:rPr>
      </w:pPr>
      <w:r>
        <w:rPr>
          <w:rFonts w:ascii="Arial Narrow" w:hAnsi="Arial Narrow" w:cs="Arial Narrow"/>
          <w:sz w:val="22"/>
          <w:szCs w:val="22"/>
        </w:rPr>
        <w:tab/>
      </w:r>
      <w:r>
        <w:rPr>
          <w:rFonts w:ascii="Arial Narrow" w:hAnsi="Arial Narrow" w:cs="Arial Narrow"/>
          <w:sz w:val="22"/>
          <w:szCs w:val="22"/>
        </w:rPr>
        <w:tab/>
      </w:r>
      <w:r>
        <w:rPr>
          <w:rFonts w:ascii="Arial Narrow" w:hAnsi="Arial Narrow" w:cs="Arial Narrow"/>
          <w:sz w:val="22"/>
          <w:szCs w:val="22"/>
        </w:rPr>
        <w:tab/>
      </w:r>
      <w:r>
        <w:rPr>
          <w:rFonts w:ascii="Arial Narrow" w:hAnsi="Arial Narrow" w:cs="Arial Narrow"/>
          <w:sz w:val="22"/>
          <w:szCs w:val="22"/>
        </w:rPr>
        <w:tab/>
      </w:r>
      <w:r>
        <w:rPr>
          <w:rFonts w:ascii="Arial Narrow" w:hAnsi="Arial Narrow" w:cs="Arial Narrow"/>
          <w:sz w:val="22"/>
          <w:szCs w:val="22"/>
        </w:rPr>
        <w:tab/>
      </w:r>
      <w:r>
        <w:rPr>
          <w:rFonts w:ascii="Arial Narrow" w:hAnsi="Arial Narrow" w:cs="Arial Narrow"/>
          <w:sz w:val="22"/>
          <w:szCs w:val="22"/>
        </w:rPr>
        <w:tab/>
      </w:r>
      <w:r>
        <w:rPr>
          <w:rFonts w:ascii="Arial Narrow" w:hAnsi="Arial Narrow" w:cs="Arial Narrow"/>
          <w:sz w:val="22"/>
          <w:szCs w:val="22"/>
        </w:rPr>
        <w:tab/>
        <w:t xml:space="preserve">          PROČELNICA</w:t>
      </w:r>
    </w:p>
    <w:p w:rsidR="00670E1F" w:rsidRDefault="00670E1F" w:rsidP="005F79E8">
      <w:pPr>
        <w:jc w:val="both"/>
        <w:rPr>
          <w:rFonts w:ascii="Arial Narrow" w:hAnsi="Arial Narrow" w:cs="Arial Narrow"/>
          <w:sz w:val="22"/>
          <w:szCs w:val="22"/>
        </w:rPr>
      </w:pPr>
      <w:r>
        <w:rPr>
          <w:rFonts w:ascii="Arial Narrow" w:hAnsi="Arial Narrow" w:cs="Arial Narrow"/>
          <w:sz w:val="22"/>
          <w:szCs w:val="22"/>
        </w:rPr>
        <w:tab/>
      </w:r>
      <w:r>
        <w:rPr>
          <w:rFonts w:ascii="Arial Narrow" w:hAnsi="Arial Narrow" w:cs="Arial Narrow"/>
          <w:sz w:val="22"/>
          <w:szCs w:val="22"/>
        </w:rPr>
        <w:tab/>
      </w:r>
      <w:r>
        <w:rPr>
          <w:rFonts w:ascii="Arial Narrow" w:hAnsi="Arial Narrow" w:cs="Arial Narrow"/>
          <w:sz w:val="22"/>
          <w:szCs w:val="22"/>
        </w:rPr>
        <w:tab/>
      </w:r>
      <w:r>
        <w:rPr>
          <w:rFonts w:ascii="Arial Narrow" w:hAnsi="Arial Narrow" w:cs="Arial Narrow"/>
          <w:sz w:val="22"/>
          <w:szCs w:val="22"/>
        </w:rPr>
        <w:tab/>
      </w:r>
      <w:r>
        <w:rPr>
          <w:rFonts w:ascii="Arial Narrow" w:hAnsi="Arial Narrow" w:cs="Arial Narrow"/>
          <w:sz w:val="22"/>
          <w:szCs w:val="22"/>
        </w:rPr>
        <w:tab/>
      </w:r>
      <w:r>
        <w:rPr>
          <w:rFonts w:ascii="Arial Narrow" w:hAnsi="Arial Narrow" w:cs="Arial Narrow"/>
          <w:sz w:val="22"/>
          <w:szCs w:val="22"/>
        </w:rPr>
        <w:tab/>
      </w:r>
      <w:r>
        <w:rPr>
          <w:rFonts w:ascii="Arial Narrow" w:hAnsi="Arial Narrow" w:cs="Arial Narrow"/>
          <w:sz w:val="22"/>
          <w:szCs w:val="22"/>
        </w:rPr>
        <w:tab/>
        <w:t xml:space="preserve">   </w:t>
      </w:r>
    </w:p>
    <w:p w:rsidR="00670E1F" w:rsidRDefault="00670E1F" w:rsidP="005F79E8">
      <w:pPr>
        <w:jc w:val="both"/>
        <w:rPr>
          <w:rFonts w:ascii="Arial Narrow" w:hAnsi="Arial Narrow" w:cs="Arial Narrow"/>
          <w:sz w:val="22"/>
          <w:szCs w:val="22"/>
        </w:rPr>
      </w:pPr>
      <w:r>
        <w:rPr>
          <w:rFonts w:ascii="Arial Narrow" w:hAnsi="Arial Narrow" w:cs="Arial Narrow"/>
          <w:sz w:val="22"/>
          <w:szCs w:val="22"/>
        </w:rPr>
        <w:tab/>
      </w:r>
      <w:r>
        <w:rPr>
          <w:rFonts w:ascii="Arial Narrow" w:hAnsi="Arial Narrow" w:cs="Arial Narrow"/>
          <w:sz w:val="22"/>
          <w:szCs w:val="22"/>
        </w:rPr>
        <w:tab/>
      </w:r>
      <w:r>
        <w:rPr>
          <w:rFonts w:ascii="Arial Narrow" w:hAnsi="Arial Narrow" w:cs="Arial Narrow"/>
          <w:sz w:val="22"/>
          <w:szCs w:val="22"/>
        </w:rPr>
        <w:tab/>
      </w:r>
      <w:r>
        <w:rPr>
          <w:rFonts w:ascii="Arial Narrow" w:hAnsi="Arial Narrow" w:cs="Arial Narrow"/>
          <w:sz w:val="22"/>
          <w:szCs w:val="22"/>
        </w:rPr>
        <w:tab/>
      </w:r>
      <w:r>
        <w:rPr>
          <w:rFonts w:ascii="Arial Narrow" w:hAnsi="Arial Narrow" w:cs="Arial Narrow"/>
          <w:sz w:val="22"/>
          <w:szCs w:val="22"/>
        </w:rPr>
        <w:tab/>
      </w:r>
      <w:r>
        <w:rPr>
          <w:rFonts w:ascii="Arial Narrow" w:hAnsi="Arial Narrow" w:cs="Arial Narrow"/>
          <w:sz w:val="22"/>
          <w:szCs w:val="22"/>
        </w:rPr>
        <w:tab/>
      </w:r>
      <w:r>
        <w:rPr>
          <w:rFonts w:ascii="Arial Narrow" w:hAnsi="Arial Narrow" w:cs="Arial Narrow"/>
          <w:sz w:val="22"/>
          <w:szCs w:val="22"/>
        </w:rPr>
        <w:tab/>
        <w:t xml:space="preserve"> Katica Prpić, univ. spec. oec., v.r.</w:t>
      </w:r>
    </w:p>
    <w:p w:rsidR="00670E1F" w:rsidRDefault="00670E1F" w:rsidP="005F79E8">
      <w:pPr>
        <w:jc w:val="both"/>
        <w:rPr>
          <w:rFonts w:ascii="Arial Narrow" w:hAnsi="Arial Narrow" w:cs="Arial Narrow"/>
          <w:sz w:val="22"/>
          <w:szCs w:val="22"/>
        </w:rPr>
      </w:pPr>
    </w:p>
    <w:p w:rsidR="00670E1F" w:rsidRDefault="00670E1F" w:rsidP="005F79E8">
      <w:pPr>
        <w:jc w:val="both"/>
        <w:rPr>
          <w:rFonts w:ascii="Arial Narrow" w:hAnsi="Arial Narrow" w:cs="Arial Narrow"/>
          <w:sz w:val="22"/>
          <w:szCs w:val="22"/>
        </w:rPr>
      </w:pPr>
    </w:p>
    <w:p w:rsidR="00670E1F" w:rsidRDefault="00670E1F" w:rsidP="005F79E8">
      <w:pPr>
        <w:spacing w:before="120" w:after="120"/>
        <w:jc w:val="both"/>
        <w:rPr>
          <w:rFonts w:ascii="Arial Narrow" w:hAnsi="Arial Narrow" w:cs="Arial Narrow"/>
          <w:sz w:val="22"/>
          <w:szCs w:val="22"/>
          <w:lang w:eastAsia="hu-HU"/>
        </w:rPr>
      </w:pPr>
    </w:p>
    <w:p w:rsidR="00670E1F" w:rsidRDefault="00670E1F" w:rsidP="005F79E8">
      <w:pPr>
        <w:jc w:val="both"/>
        <w:rPr>
          <w:rFonts w:ascii="Arial Narrow" w:hAnsi="Arial Narrow" w:cs="Arial Narrow"/>
          <w:sz w:val="22"/>
          <w:szCs w:val="22"/>
          <w:lang w:eastAsia="hr-HR"/>
        </w:rPr>
      </w:pPr>
    </w:p>
    <w:p w:rsidR="00670E1F" w:rsidRDefault="00670E1F" w:rsidP="005F79E8">
      <w:pPr>
        <w:jc w:val="both"/>
        <w:rPr>
          <w:rFonts w:ascii="Arial Narrow" w:hAnsi="Arial Narrow" w:cs="Arial Narrow"/>
          <w:sz w:val="22"/>
          <w:szCs w:val="22"/>
        </w:rPr>
      </w:pPr>
    </w:p>
    <w:p w:rsidR="00670E1F" w:rsidRDefault="00670E1F" w:rsidP="005F79E8">
      <w:pPr>
        <w:jc w:val="both"/>
        <w:rPr>
          <w:rFonts w:ascii="Arial Narrow" w:hAnsi="Arial Narrow" w:cs="Arial Narrow"/>
          <w:sz w:val="22"/>
          <w:szCs w:val="22"/>
        </w:rPr>
      </w:pPr>
    </w:p>
    <w:p w:rsidR="00670E1F" w:rsidRDefault="00670E1F" w:rsidP="005F79E8">
      <w:pPr>
        <w:jc w:val="both"/>
        <w:rPr>
          <w:rFonts w:ascii="Arial Narrow" w:hAnsi="Arial Narrow" w:cs="Arial Narrow"/>
          <w:sz w:val="22"/>
          <w:szCs w:val="22"/>
        </w:rPr>
      </w:pPr>
    </w:p>
    <w:p w:rsidR="00670E1F" w:rsidRDefault="00670E1F" w:rsidP="005F79E8">
      <w:pPr>
        <w:jc w:val="both"/>
        <w:rPr>
          <w:rFonts w:ascii="Arial Narrow" w:hAnsi="Arial Narrow" w:cs="Arial Narrow"/>
          <w:sz w:val="22"/>
          <w:szCs w:val="22"/>
        </w:rPr>
      </w:pPr>
    </w:p>
    <w:p w:rsidR="00670E1F" w:rsidRDefault="00670E1F" w:rsidP="005F79E8">
      <w:pPr>
        <w:jc w:val="both"/>
        <w:rPr>
          <w:rFonts w:ascii="Arial Narrow" w:hAnsi="Arial Narrow" w:cs="Arial Narrow"/>
          <w:sz w:val="22"/>
          <w:szCs w:val="22"/>
        </w:rPr>
      </w:pPr>
    </w:p>
    <w:p w:rsidR="00670E1F" w:rsidRDefault="00670E1F" w:rsidP="005F79E8">
      <w:pPr>
        <w:jc w:val="both"/>
        <w:rPr>
          <w:rFonts w:ascii="Arial Narrow" w:hAnsi="Arial Narrow" w:cs="Arial Narrow"/>
          <w:sz w:val="22"/>
          <w:szCs w:val="22"/>
        </w:rPr>
      </w:pPr>
    </w:p>
    <w:p w:rsidR="00670E1F" w:rsidRDefault="00670E1F" w:rsidP="005F79E8">
      <w:pPr>
        <w:jc w:val="both"/>
        <w:rPr>
          <w:rFonts w:ascii="Arial Narrow" w:hAnsi="Arial Narrow" w:cs="Arial Narrow"/>
          <w:sz w:val="22"/>
          <w:szCs w:val="22"/>
        </w:rPr>
      </w:pPr>
    </w:p>
    <w:p w:rsidR="00670E1F" w:rsidRDefault="00670E1F" w:rsidP="005F79E8">
      <w:pPr>
        <w:jc w:val="both"/>
        <w:rPr>
          <w:rFonts w:ascii="Arial Narrow" w:hAnsi="Arial Narrow" w:cs="Arial Narrow"/>
          <w:sz w:val="22"/>
          <w:szCs w:val="22"/>
        </w:rPr>
      </w:pPr>
    </w:p>
    <w:p w:rsidR="00670E1F" w:rsidRDefault="00670E1F" w:rsidP="005F79E8">
      <w:pPr>
        <w:jc w:val="both"/>
        <w:rPr>
          <w:rFonts w:ascii="Arial Narrow" w:hAnsi="Arial Narrow" w:cs="Arial Narrow"/>
          <w:sz w:val="22"/>
          <w:szCs w:val="22"/>
        </w:rPr>
      </w:pPr>
    </w:p>
    <w:p w:rsidR="00670E1F" w:rsidRDefault="00670E1F" w:rsidP="005F79E8">
      <w:pPr>
        <w:jc w:val="both"/>
        <w:rPr>
          <w:rFonts w:ascii="Arial Narrow" w:hAnsi="Arial Narrow" w:cs="Arial Narrow"/>
          <w:sz w:val="22"/>
          <w:szCs w:val="22"/>
        </w:rPr>
      </w:pPr>
    </w:p>
    <w:p w:rsidR="00670E1F" w:rsidRDefault="00670E1F" w:rsidP="005F79E8">
      <w:pPr>
        <w:jc w:val="both"/>
        <w:rPr>
          <w:rFonts w:ascii="Arial Narrow" w:hAnsi="Arial Narrow" w:cs="Arial Narrow"/>
          <w:sz w:val="22"/>
          <w:szCs w:val="22"/>
        </w:rPr>
      </w:pPr>
    </w:p>
    <w:p w:rsidR="00670E1F" w:rsidRDefault="00670E1F" w:rsidP="005F79E8">
      <w:pPr>
        <w:jc w:val="both"/>
        <w:rPr>
          <w:rFonts w:ascii="Arial Narrow" w:hAnsi="Arial Narrow" w:cs="Arial Narrow"/>
          <w:sz w:val="22"/>
          <w:szCs w:val="22"/>
        </w:rPr>
      </w:pPr>
    </w:p>
    <w:p w:rsidR="00670E1F" w:rsidRDefault="00670E1F" w:rsidP="005F79E8">
      <w:pPr>
        <w:jc w:val="both"/>
        <w:rPr>
          <w:rFonts w:ascii="Arial Narrow" w:hAnsi="Arial Narrow" w:cs="Arial Narrow"/>
          <w:sz w:val="22"/>
          <w:szCs w:val="22"/>
        </w:rPr>
      </w:pPr>
    </w:p>
    <w:p w:rsidR="00670E1F" w:rsidRDefault="00670E1F" w:rsidP="005F79E8">
      <w:pPr>
        <w:jc w:val="both"/>
        <w:rPr>
          <w:rFonts w:ascii="Arial Narrow" w:hAnsi="Arial Narrow" w:cs="Arial Narrow"/>
          <w:sz w:val="22"/>
          <w:szCs w:val="22"/>
        </w:rPr>
      </w:pPr>
    </w:p>
    <w:p w:rsidR="00670E1F" w:rsidRDefault="00670E1F" w:rsidP="005F79E8">
      <w:pPr>
        <w:jc w:val="both"/>
        <w:rPr>
          <w:rFonts w:ascii="Arial Narrow" w:hAnsi="Arial Narrow" w:cs="Arial Narrow"/>
          <w:sz w:val="22"/>
          <w:szCs w:val="22"/>
        </w:rPr>
      </w:pPr>
    </w:p>
    <w:p w:rsidR="00670E1F" w:rsidRDefault="00670E1F" w:rsidP="005F79E8">
      <w:pPr>
        <w:jc w:val="both"/>
        <w:rPr>
          <w:rFonts w:ascii="Arial Narrow" w:hAnsi="Arial Narrow" w:cs="Arial Narrow"/>
          <w:sz w:val="22"/>
          <w:szCs w:val="22"/>
        </w:rPr>
      </w:pPr>
    </w:p>
    <w:p w:rsidR="00670E1F" w:rsidRDefault="00670E1F" w:rsidP="005F79E8">
      <w:pPr>
        <w:jc w:val="both"/>
        <w:rPr>
          <w:rFonts w:ascii="Arial Narrow" w:hAnsi="Arial Narrow" w:cs="Arial Narrow"/>
          <w:sz w:val="22"/>
          <w:szCs w:val="22"/>
        </w:rPr>
      </w:pPr>
    </w:p>
    <w:p w:rsidR="00670E1F" w:rsidRDefault="00670E1F" w:rsidP="005F79E8">
      <w:pPr>
        <w:jc w:val="both"/>
        <w:rPr>
          <w:rFonts w:ascii="Arial Narrow" w:hAnsi="Arial Narrow" w:cs="Arial Narrow"/>
          <w:sz w:val="22"/>
          <w:szCs w:val="22"/>
        </w:rPr>
      </w:pPr>
    </w:p>
    <w:p w:rsidR="00670E1F" w:rsidRDefault="00670E1F" w:rsidP="005F79E8">
      <w:pPr>
        <w:jc w:val="both"/>
        <w:rPr>
          <w:rFonts w:ascii="Arial Narrow" w:hAnsi="Arial Narrow" w:cs="Arial Narrow"/>
          <w:sz w:val="22"/>
          <w:szCs w:val="22"/>
        </w:rPr>
      </w:pPr>
    </w:p>
    <w:p w:rsidR="00670E1F" w:rsidRDefault="00670E1F" w:rsidP="005F79E8">
      <w:pPr>
        <w:jc w:val="both"/>
        <w:rPr>
          <w:rFonts w:ascii="Arial Narrow" w:hAnsi="Arial Narrow" w:cs="Arial Narrow"/>
          <w:sz w:val="22"/>
          <w:szCs w:val="22"/>
        </w:rPr>
      </w:pPr>
    </w:p>
    <w:p w:rsidR="00670E1F" w:rsidRDefault="00670E1F" w:rsidP="005F79E8">
      <w:pPr>
        <w:jc w:val="both"/>
        <w:rPr>
          <w:rFonts w:ascii="Arial Narrow" w:hAnsi="Arial Narrow" w:cs="Arial Narrow"/>
          <w:sz w:val="22"/>
          <w:szCs w:val="22"/>
        </w:rPr>
      </w:pPr>
    </w:p>
    <w:p w:rsidR="00670E1F" w:rsidRDefault="00670E1F" w:rsidP="005F79E8">
      <w:pPr>
        <w:rPr>
          <w:rFonts w:ascii="Book Antiqua" w:hAnsi="Book Antiqua" w:cs="Book Antiqua"/>
        </w:rPr>
      </w:pPr>
    </w:p>
    <w:p w:rsidR="00670E1F" w:rsidRDefault="00670E1F" w:rsidP="005F79E8">
      <w:pPr>
        <w:spacing w:line="240" w:lineRule="exact"/>
        <w:rPr>
          <w:rFonts w:ascii="Book Antiqua" w:hAnsi="Book Antiqua" w:cs="Book Antiqua"/>
          <w:sz w:val="21"/>
          <w:szCs w:val="21"/>
        </w:rPr>
      </w:pPr>
      <w:r>
        <w:rPr>
          <w:rFonts w:ascii="Book Antiqua" w:hAnsi="Book Antiqua" w:cs="Book Antiqua"/>
          <w:sz w:val="21"/>
          <w:szCs w:val="21"/>
        </w:rPr>
        <w:t>Ž U P A N</w:t>
      </w:r>
    </w:p>
    <w:p w:rsidR="00670E1F" w:rsidRDefault="00670E1F" w:rsidP="005F79E8">
      <w:pPr>
        <w:keepNext/>
        <w:spacing w:line="240" w:lineRule="exact"/>
        <w:outlineLvl w:val="5"/>
        <w:rPr>
          <w:rFonts w:ascii="Book Antiqua" w:hAnsi="Book Antiqua" w:cs="Book Antiqua"/>
          <w:sz w:val="21"/>
          <w:szCs w:val="21"/>
        </w:rPr>
      </w:pPr>
      <w:r>
        <w:rPr>
          <w:rFonts w:ascii="Book Antiqua" w:hAnsi="Book Antiqua" w:cs="Book Antiqua"/>
          <w:sz w:val="21"/>
          <w:szCs w:val="21"/>
        </w:rPr>
        <w:t>KLASA:  351-01/16-01/55</w:t>
      </w:r>
    </w:p>
    <w:p w:rsidR="00670E1F" w:rsidRDefault="00670E1F" w:rsidP="005F79E8">
      <w:pPr>
        <w:keepNext/>
        <w:spacing w:line="240" w:lineRule="exact"/>
        <w:outlineLvl w:val="5"/>
        <w:rPr>
          <w:rFonts w:ascii="Book Antiqua" w:hAnsi="Book Antiqua" w:cs="Book Antiqua"/>
          <w:sz w:val="21"/>
          <w:szCs w:val="21"/>
          <w:lang w:eastAsia="hr-HR"/>
        </w:rPr>
      </w:pPr>
      <w:r>
        <w:rPr>
          <w:rFonts w:ascii="Book Antiqua" w:hAnsi="Book Antiqua" w:cs="Book Antiqua"/>
          <w:sz w:val="21"/>
          <w:szCs w:val="21"/>
        </w:rPr>
        <w:t>URBROJ: 2125/1-02-16-01</w:t>
      </w:r>
    </w:p>
    <w:p w:rsidR="00670E1F" w:rsidRDefault="00670E1F" w:rsidP="005F79E8">
      <w:pPr>
        <w:spacing w:line="240" w:lineRule="exact"/>
        <w:rPr>
          <w:rFonts w:ascii="Book Antiqua" w:hAnsi="Book Antiqua" w:cs="Book Antiqua"/>
          <w:sz w:val="21"/>
          <w:szCs w:val="21"/>
        </w:rPr>
      </w:pPr>
      <w:r>
        <w:rPr>
          <w:rFonts w:ascii="Book Antiqua" w:hAnsi="Book Antiqua" w:cs="Book Antiqua"/>
          <w:sz w:val="21"/>
          <w:szCs w:val="21"/>
        </w:rPr>
        <w:t>Gospić, 18. studenoga  2016. godine</w:t>
      </w:r>
    </w:p>
    <w:p w:rsidR="00670E1F" w:rsidRDefault="00670E1F" w:rsidP="005F79E8">
      <w:pPr>
        <w:tabs>
          <w:tab w:val="left" w:pos="2475"/>
        </w:tabs>
        <w:spacing w:line="240" w:lineRule="exact"/>
        <w:jc w:val="both"/>
        <w:rPr>
          <w:rFonts w:ascii="Book Antiqua" w:hAnsi="Book Antiqua" w:cs="Book Antiqua"/>
          <w:sz w:val="21"/>
          <w:szCs w:val="21"/>
        </w:rPr>
      </w:pPr>
      <w:r>
        <w:rPr>
          <w:rFonts w:ascii="Book Antiqua" w:hAnsi="Book Antiqua" w:cs="Book Antiqua"/>
          <w:sz w:val="21"/>
          <w:szCs w:val="21"/>
        </w:rPr>
        <w:tab/>
      </w:r>
      <w:r>
        <w:rPr>
          <w:rFonts w:ascii="Book Antiqua" w:hAnsi="Book Antiqua" w:cs="Book Antiqua"/>
          <w:sz w:val="21"/>
          <w:szCs w:val="21"/>
        </w:rPr>
        <w:tab/>
      </w:r>
    </w:p>
    <w:p w:rsidR="00670E1F" w:rsidRDefault="00670E1F" w:rsidP="005F79E8">
      <w:pPr>
        <w:spacing w:line="340" w:lineRule="exact"/>
        <w:jc w:val="both"/>
        <w:rPr>
          <w:rFonts w:ascii="Book Antiqua" w:hAnsi="Book Antiqua" w:cs="Book Antiqua"/>
          <w:sz w:val="25"/>
          <w:szCs w:val="25"/>
        </w:rPr>
      </w:pPr>
    </w:p>
    <w:p w:rsidR="00670E1F" w:rsidRDefault="00670E1F" w:rsidP="005F79E8">
      <w:pPr>
        <w:spacing w:line="340" w:lineRule="exact"/>
        <w:jc w:val="both"/>
        <w:rPr>
          <w:rFonts w:ascii="Book Antiqua" w:hAnsi="Book Antiqua" w:cs="Book Antiqua"/>
        </w:rPr>
      </w:pPr>
    </w:p>
    <w:p w:rsidR="00670E1F" w:rsidRDefault="00670E1F" w:rsidP="005F79E8">
      <w:pPr>
        <w:tabs>
          <w:tab w:val="left" w:pos="360"/>
        </w:tabs>
        <w:spacing w:line="340" w:lineRule="exact"/>
        <w:jc w:val="both"/>
        <w:rPr>
          <w:rFonts w:ascii="Book Antiqua" w:hAnsi="Book Antiqua" w:cs="Book Antiqua"/>
        </w:rPr>
      </w:pPr>
      <w:r>
        <w:rPr>
          <w:rFonts w:ascii="Book Antiqua" w:hAnsi="Book Antiqua" w:cs="Book Antiqua"/>
        </w:rPr>
        <w:tab/>
      </w:r>
      <w:r>
        <w:rPr>
          <w:rFonts w:ascii="Book Antiqua" w:hAnsi="Book Antiqua" w:cs="Book Antiqua"/>
        </w:rPr>
        <w:tab/>
        <w:t>Na temelju članka 32. i 86. Statuta Ličko-senjske županije („Županijski glasnik” br. 11/09, 13/09 – ispravak, 21/09, 9/10, 22/10 – pročišćeni tekst, 4/12, 4/13 i 6/13 – pročišćeni tekst), donosim</w:t>
      </w:r>
    </w:p>
    <w:p w:rsidR="00670E1F" w:rsidRDefault="00670E1F" w:rsidP="005F79E8">
      <w:pPr>
        <w:spacing w:line="340" w:lineRule="exact"/>
        <w:jc w:val="both"/>
        <w:rPr>
          <w:rFonts w:ascii="Book Antiqua" w:hAnsi="Book Antiqua" w:cs="Book Antiqua"/>
        </w:rPr>
      </w:pPr>
    </w:p>
    <w:p w:rsidR="00670E1F" w:rsidRDefault="00670E1F" w:rsidP="005F79E8">
      <w:pPr>
        <w:spacing w:line="340" w:lineRule="exact"/>
        <w:jc w:val="both"/>
        <w:rPr>
          <w:rFonts w:ascii="Book Antiqua" w:hAnsi="Book Antiqua" w:cs="Book Antiqua"/>
        </w:rPr>
      </w:pPr>
    </w:p>
    <w:p w:rsidR="00670E1F" w:rsidRDefault="00670E1F" w:rsidP="005F79E8">
      <w:pPr>
        <w:spacing w:line="340" w:lineRule="exact"/>
        <w:jc w:val="both"/>
        <w:rPr>
          <w:rFonts w:ascii="Book Antiqua" w:hAnsi="Book Antiqua" w:cs="Book Antiqua"/>
        </w:rPr>
      </w:pPr>
    </w:p>
    <w:p w:rsidR="00670E1F" w:rsidRDefault="00670E1F" w:rsidP="005F79E8">
      <w:pPr>
        <w:spacing w:line="340" w:lineRule="exact"/>
        <w:jc w:val="center"/>
        <w:rPr>
          <w:rFonts w:ascii="Book Antiqua" w:hAnsi="Book Antiqua" w:cs="Book Antiqua"/>
          <w:b/>
          <w:bCs/>
          <w:shadow/>
        </w:rPr>
      </w:pPr>
      <w:r>
        <w:rPr>
          <w:rFonts w:ascii="Book Antiqua" w:hAnsi="Book Antiqua" w:cs="Book Antiqua"/>
          <w:b/>
          <w:bCs/>
          <w:shadow/>
        </w:rPr>
        <w:t>Z  A  K  L  J  U  Č  A  K</w:t>
      </w:r>
    </w:p>
    <w:p w:rsidR="00670E1F" w:rsidRDefault="00670E1F" w:rsidP="005F79E8">
      <w:pPr>
        <w:spacing w:line="340" w:lineRule="exact"/>
        <w:jc w:val="both"/>
        <w:rPr>
          <w:rFonts w:ascii="Book Antiqua" w:hAnsi="Book Antiqua" w:cs="Book Antiqua"/>
        </w:rPr>
      </w:pPr>
    </w:p>
    <w:p w:rsidR="00670E1F" w:rsidRDefault="00670E1F" w:rsidP="005F79E8">
      <w:pPr>
        <w:spacing w:line="340" w:lineRule="exact"/>
        <w:jc w:val="both"/>
        <w:rPr>
          <w:rFonts w:ascii="Book Antiqua" w:hAnsi="Book Antiqua" w:cs="Book Antiqua"/>
        </w:rPr>
      </w:pPr>
    </w:p>
    <w:p w:rsidR="00670E1F" w:rsidRDefault="00670E1F" w:rsidP="005F79E8">
      <w:pPr>
        <w:pStyle w:val="BodyText"/>
        <w:spacing w:line="340" w:lineRule="exact"/>
        <w:ind w:firstLine="709"/>
        <w:rPr>
          <w:rFonts w:ascii="Book Antiqua" w:hAnsi="Book Antiqua" w:cs="Book Antiqua"/>
          <w:i w:val="0"/>
          <w:iCs w:val="0"/>
          <w:sz w:val="25"/>
          <w:szCs w:val="25"/>
          <w:lang w:val="hr-HR"/>
        </w:rPr>
      </w:pPr>
    </w:p>
    <w:p w:rsidR="00670E1F" w:rsidRDefault="00670E1F" w:rsidP="005F79E8">
      <w:pPr>
        <w:tabs>
          <w:tab w:val="num" w:pos="0"/>
        </w:tabs>
        <w:spacing w:line="340" w:lineRule="exact"/>
        <w:ind w:firstLine="720"/>
        <w:jc w:val="both"/>
        <w:rPr>
          <w:rFonts w:ascii="Book Antiqua" w:hAnsi="Book Antiqua" w:cs="Book Antiqua"/>
          <w:i/>
          <w:iCs/>
          <w:sz w:val="25"/>
          <w:szCs w:val="25"/>
        </w:rPr>
      </w:pPr>
      <w:r>
        <w:rPr>
          <w:rFonts w:ascii="Book Antiqua" w:hAnsi="Book Antiqua" w:cs="Book Antiqua"/>
        </w:rPr>
        <w:t>Utvrđujem prijedlog  Odluke o zaštiti izvorišta na Crikveničko-vinodolskom području i dostavljam Županijskoj skupštini na raspravu i  donošenje</w:t>
      </w:r>
      <w:r>
        <w:rPr>
          <w:rFonts w:ascii="Book Antiqua" w:hAnsi="Book Antiqua" w:cs="Book Antiqua"/>
          <w:i/>
          <w:iCs/>
        </w:rPr>
        <w:t>.</w:t>
      </w:r>
    </w:p>
    <w:p w:rsidR="00670E1F" w:rsidRDefault="00670E1F" w:rsidP="005F79E8">
      <w:pPr>
        <w:spacing w:line="340" w:lineRule="exact"/>
        <w:jc w:val="both"/>
        <w:rPr>
          <w:rFonts w:ascii="Book Antiqua" w:hAnsi="Book Antiqua" w:cs="Book Antiqua"/>
          <w:lang w:eastAsia="hr-HR"/>
        </w:rPr>
      </w:pPr>
      <w:r>
        <w:rPr>
          <w:rFonts w:ascii="Book Antiqua" w:hAnsi="Book Antiqua" w:cs="Book Antiqua"/>
        </w:rPr>
        <w:t xml:space="preserve"> </w:t>
      </w:r>
    </w:p>
    <w:p w:rsidR="00670E1F" w:rsidRDefault="00670E1F" w:rsidP="005F79E8">
      <w:pPr>
        <w:spacing w:line="340" w:lineRule="exact"/>
        <w:jc w:val="both"/>
        <w:rPr>
          <w:rFonts w:ascii="Book Antiqua" w:hAnsi="Book Antiqua" w:cs="Book Antiqua"/>
          <w:b/>
          <w:bCs/>
          <w:shadow/>
        </w:rPr>
      </w:pPr>
    </w:p>
    <w:p w:rsidR="00670E1F" w:rsidRDefault="00670E1F" w:rsidP="005F79E8">
      <w:pPr>
        <w:spacing w:line="340" w:lineRule="exact"/>
        <w:jc w:val="both"/>
        <w:rPr>
          <w:rFonts w:ascii="Book Antiqua" w:hAnsi="Book Antiqua" w:cs="Book Antiqua"/>
          <w:i/>
          <w:iCs/>
        </w:rPr>
      </w:pPr>
    </w:p>
    <w:p w:rsidR="00670E1F" w:rsidRDefault="00670E1F" w:rsidP="005F79E8">
      <w:pPr>
        <w:spacing w:line="340" w:lineRule="exact"/>
        <w:jc w:val="both"/>
        <w:rPr>
          <w:rFonts w:ascii="Book Antiqua" w:hAnsi="Book Antiqua" w:cs="Book Antiqua"/>
          <w:i/>
          <w:iCs/>
        </w:rPr>
      </w:pPr>
    </w:p>
    <w:p w:rsidR="00670E1F" w:rsidRDefault="00670E1F" w:rsidP="005F79E8">
      <w:pPr>
        <w:spacing w:after="120"/>
        <w:jc w:val="center"/>
        <w:rPr>
          <w:rFonts w:ascii="Book Antiqua" w:hAnsi="Book Antiqua" w:cs="Book Antiqua"/>
          <w:b/>
          <w:bCs/>
          <w:shadow/>
          <w:spacing w:val="120"/>
        </w:rPr>
      </w:pPr>
      <w:r>
        <w:rPr>
          <w:rFonts w:ascii="Book Antiqua" w:hAnsi="Book Antiqua" w:cs="Book Antiqua"/>
          <w:b/>
          <w:bCs/>
          <w:shadow/>
          <w:spacing w:val="120"/>
        </w:rPr>
        <w:t xml:space="preserve">  </w:t>
      </w:r>
      <w:r>
        <w:rPr>
          <w:rFonts w:ascii="Book Antiqua" w:hAnsi="Book Antiqua" w:cs="Book Antiqua"/>
          <w:b/>
          <w:bCs/>
          <w:shadow/>
          <w:spacing w:val="120"/>
        </w:rPr>
        <w:tab/>
      </w:r>
      <w:r>
        <w:rPr>
          <w:rFonts w:ascii="Book Antiqua" w:hAnsi="Book Antiqua" w:cs="Book Antiqua"/>
          <w:b/>
          <w:bCs/>
          <w:shadow/>
          <w:spacing w:val="120"/>
        </w:rPr>
        <w:tab/>
      </w:r>
      <w:r>
        <w:rPr>
          <w:rFonts w:ascii="Book Antiqua" w:hAnsi="Book Antiqua" w:cs="Book Antiqua"/>
          <w:b/>
          <w:bCs/>
          <w:shadow/>
          <w:spacing w:val="120"/>
        </w:rPr>
        <w:tab/>
      </w:r>
      <w:r>
        <w:rPr>
          <w:rFonts w:ascii="Book Antiqua" w:hAnsi="Book Antiqua" w:cs="Book Antiqua"/>
          <w:b/>
          <w:bCs/>
          <w:shadow/>
          <w:spacing w:val="120"/>
        </w:rPr>
        <w:tab/>
      </w:r>
      <w:r>
        <w:rPr>
          <w:rFonts w:ascii="Book Antiqua" w:hAnsi="Book Antiqua" w:cs="Book Antiqua"/>
          <w:b/>
          <w:bCs/>
          <w:shadow/>
          <w:spacing w:val="120"/>
        </w:rPr>
        <w:tab/>
      </w:r>
      <w:r>
        <w:rPr>
          <w:rFonts w:ascii="Book Antiqua" w:hAnsi="Book Antiqua" w:cs="Book Antiqua"/>
          <w:b/>
          <w:bCs/>
          <w:shadow/>
          <w:spacing w:val="120"/>
        </w:rPr>
        <w:tab/>
      </w:r>
      <w:r>
        <w:rPr>
          <w:rFonts w:ascii="Book Antiqua" w:hAnsi="Book Antiqua" w:cs="Book Antiqua"/>
          <w:b/>
          <w:bCs/>
          <w:shadow/>
          <w:spacing w:val="120"/>
        </w:rPr>
        <w:tab/>
        <w:t>ŽUPAN</w:t>
      </w:r>
    </w:p>
    <w:p w:rsidR="00670E1F" w:rsidRDefault="00670E1F" w:rsidP="005F79E8">
      <w:pPr>
        <w:spacing w:after="40"/>
        <w:jc w:val="center"/>
        <w:rPr>
          <w:rFonts w:ascii="Book Antiqua" w:hAnsi="Book Antiqua" w:cs="Book Antiqua"/>
          <w:sz w:val="25"/>
          <w:szCs w:val="25"/>
        </w:rPr>
      </w:pPr>
      <w:r>
        <w:rPr>
          <w:rFonts w:ascii="Book Antiqua" w:hAnsi="Book Antiqua" w:cs="Book Antiqua"/>
        </w:rPr>
        <w:t xml:space="preserve">   </w:t>
      </w:r>
      <w:r>
        <w:rPr>
          <w:rFonts w:ascii="Book Antiqua" w:hAnsi="Book Antiqua" w:cs="Book Antiqua"/>
        </w:rPr>
        <w:tab/>
      </w:r>
      <w:r>
        <w:rPr>
          <w:rFonts w:ascii="Book Antiqua" w:hAnsi="Book Antiqua" w:cs="Book Antiqua"/>
        </w:rPr>
        <w:tab/>
      </w:r>
      <w:r>
        <w:rPr>
          <w:rFonts w:ascii="Book Antiqua" w:hAnsi="Book Antiqua" w:cs="Book Antiqua"/>
        </w:rPr>
        <w:tab/>
      </w:r>
      <w:r>
        <w:rPr>
          <w:rFonts w:ascii="Book Antiqua" w:hAnsi="Book Antiqua" w:cs="Book Antiqua"/>
        </w:rPr>
        <w:tab/>
      </w:r>
      <w:r>
        <w:rPr>
          <w:rFonts w:ascii="Book Antiqua" w:hAnsi="Book Antiqua" w:cs="Book Antiqua"/>
        </w:rPr>
        <w:tab/>
      </w:r>
      <w:r>
        <w:rPr>
          <w:rFonts w:ascii="Book Antiqua" w:hAnsi="Book Antiqua" w:cs="Book Antiqua"/>
        </w:rPr>
        <w:tab/>
        <w:t xml:space="preserve">        Milan Kolić, v.r.</w:t>
      </w:r>
    </w:p>
    <w:p w:rsidR="00670E1F" w:rsidRDefault="00670E1F" w:rsidP="00A61D5E">
      <w:pPr>
        <w:spacing w:line="240" w:lineRule="exact"/>
        <w:jc w:val="both"/>
        <w:rPr>
          <w:sz w:val="22"/>
          <w:szCs w:val="22"/>
          <w:lang w:eastAsia="hu-HU"/>
        </w:rPr>
      </w:pPr>
    </w:p>
    <w:p w:rsidR="00670E1F" w:rsidRDefault="00670E1F" w:rsidP="00A61D5E">
      <w:pPr>
        <w:spacing w:line="240" w:lineRule="exact"/>
        <w:jc w:val="both"/>
        <w:rPr>
          <w:sz w:val="22"/>
          <w:szCs w:val="22"/>
          <w:lang w:eastAsia="hu-HU"/>
        </w:rPr>
      </w:pPr>
    </w:p>
    <w:p w:rsidR="00670E1F" w:rsidRDefault="00670E1F" w:rsidP="00A61D5E">
      <w:pPr>
        <w:spacing w:line="240" w:lineRule="exact"/>
        <w:jc w:val="both"/>
        <w:rPr>
          <w:sz w:val="22"/>
          <w:szCs w:val="22"/>
          <w:lang w:eastAsia="hu-HU"/>
        </w:rPr>
      </w:pPr>
    </w:p>
    <w:p w:rsidR="00670E1F" w:rsidRDefault="00670E1F" w:rsidP="00A61D5E">
      <w:pPr>
        <w:spacing w:line="240" w:lineRule="exact"/>
        <w:jc w:val="both"/>
        <w:rPr>
          <w:sz w:val="22"/>
          <w:szCs w:val="22"/>
          <w:lang w:eastAsia="hu-HU"/>
        </w:rPr>
      </w:pPr>
    </w:p>
    <w:p w:rsidR="00670E1F" w:rsidRDefault="00670E1F" w:rsidP="00A61D5E">
      <w:pPr>
        <w:spacing w:line="240" w:lineRule="exact"/>
        <w:jc w:val="both"/>
        <w:rPr>
          <w:sz w:val="22"/>
          <w:szCs w:val="22"/>
          <w:lang w:eastAsia="hu-HU"/>
        </w:rPr>
      </w:pPr>
    </w:p>
    <w:p w:rsidR="00670E1F" w:rsidRDefault="00670E1F" w:rsidP="00A61D5E">
      <w:pPr>
        <w:spacing w:line="240" w:lineRule="exact"/>
        <w:jc w:val="both"/>
        <w:rPr>
          <w:sz w:val="22"/>
          <w:szCs w:val="22"/>
          <w:lang w:eastAsia="hu-HU"/>
        </w:rPr>
      </w:pPr>
    </w:p>
    <w:p w:rsidR="00670E1F" w:rsidRDefault="00670E1F" w:rsidP="00A61D5E">
      <w:pPr>
        <w:spacing w:line="240" w:lineRule="exact"/>
        <w:jc w:val="both"/>
        <w:rPr>
          <w:sz w:val="22"/>
          <w:szCs w:val="22"/>
          <w:lang w:eastAsia="hu-HU"/>
        </w:rPr>
      </w:pPr>
    </w:p>
    <w:p w:rsidR="00670E1F" w:rsidRDefault="00670E1F" w:rsidP="00A61D5E">
      <w:pPr>
        <w:spacing w:line="240" w:lineRule="exact"/>
        <w:jc w:val="both"/>
        <w:rPr>
          <w:sz w:val="22"/>
          <w:szCs w:val="22"/>
          <w:lang w:eastAsia="hu-HU"/>
        </w:rPr>
      </w:pPr>
    </w:p>
    <w:p w:rsidR="00670E1F" w:rsidRDefault="00670E1F" w:rsidP="00A61D5E">
      <w:pPr>
        <w:spacing w:line="240" w:lineRule="exact"/>
        <w:jc w:val="both"/>
        <w:rPr>
          <w:sz w:val="22"/>
          <w:szCs w:val="22"/>
          <w:lang w:eastAsia="hu-HU"/>
        </w:rPr>
      </w:pPr>
    </w:p>
    <w:p w:rsidR="00670E1F" w:rsidRDefault="00670E1F" w:rsidP="00A61D5E">
      <w:pPr>
        <w:spacing w:line="240" w:lineRule="exact"/>
        <w:jc w:val="both"/>
        <w:rPr>
          <w:sz w:val="22"/>
          <w:szCs w:val="22"/>
          <w:lang w:eastAsia="hu-HU"/>
        </w:rPr>
      </w:pPr>
    </w:p>
    <w:p w:rsidR="00670E1F" w:rsidRDefault="00670E1F" w:rsidP="00A61D5E">
      <w:pPr>
        <w:spacing w:line="240" w:lineRule="exact"/>
        <w:jc w:val="both"/>
        <w:rPr>
          <w:sz w:val="22"/>
          <w:szCs w:val="22"/>
          <w:lang w:eastAsia="hu-HU"/>
        </w:rPr>
      </w:pPr>
    </w:p>
    <w:p w:rsidR="00670E1F" w:rsidRDefault="00670E1F" w:rsidP="00A61D5E">
      <w:pPr>
        <w:spacing w:line="240" w:lineRule="exact"/>
        <w:jc w:val="both"/>
        <w:rPr>
          <w:sz w:val="22"/>
          <w:szCs w:val="22"/>
          <w:lang w:eastAsia="hu-HU"/>
        </w:rPr>
      </w:pPr>
    </w:p>
    <w:p w:rsidR="00670E1F" w:rsidRDefault="00670E1F" w:rsidP="00A61D5E">
      <w:pPr>
        <w:spacing w:line="240" w:lineRule="exact"/>
        <w:jc w:val="both"/>
        <w:rPr>
          <w:sz w:val="22"/>
          <w:szCs w:val="22"/>
          <w:lang w:eastAsia="hu-HU"/>
        </w:rPr>
      </w:pPr>
    </w:p>
    <w:p w:rsidR="00670E1F" w:rsidRDefault="00670E1F" w:rsidP="00A61D5E">
      <w:pPr>
        <w:spacing w:line="240" w:lineRule="exact"/>
        <w:jc w:val="both"/>
        <w:rPr>
          <w:sz w:val="22"/>
          <w:szCs w:val="22"/>
          <w:lang w:eastAsia="hu-HU"/>
        </w:rPr>
      </w:pPr>
    </w:p>
    <w:p w:rsidR="00670E1F" w:rsidRDefault="00670E1F" w:rsidP="00A61D5E">
      <w:pPr>
        <w:spacing w:line="240" w:lineRule="exact"/>
        <w:jc w:val="both"/>
        <w:rPr>
          <w:sz w:val="22"/>
          <w:szCs w:val="22"/>
          <w:lang w:eastAsia="hu-HU"/>
        </w:rPr>
      </w:pPr>
    </w:p>
    <w:p w:rsidR="00670E1F" w:rsidRDefault="00670E1F" w:rsidP="00A61D5E">
      <w:pPr>
        <w:spacing w:line="240" w:lineRule="exact"/>
        <w:jc w:val="both"/>
        <w:rPr>
          <w:sz w:val="22"/>
          <w:szCs w:val="22"/>
          <w:lang w:eastAsia="hu-HU"/>
        </w:rPr>
      </w:pPr>
    </w:p>
    <w:p w:rsidR="00670E1F" w:rsidRDefault="00670E1F" w:rsidP="00A61D5E">
      <w:pPr>
        <w:spacing w:line="240" w:lineRule="exact"/>
        <w:jc w:val="both"/>
        <w:rPr>
          <w:sz w:val="22"/>
          <w:szCs w:val="22"/>
          <w:lang w:eastAsia="hu-HU"/>
        </w:rPr>
      </w:pPr>
    </w:p>
    <w:p w:rsidR="00670E1F" w:rsidRDefault="00670E1F" w:rsidP="00A61D5E">
      <w:pPr>
        <w:spacing w:line="240" w:lineRule="exact"/>
        <w:jc w:val="both"/>
        <w:rPr>
          <w:sz w:val="22"/>
          <w:szCs w:val="22"/>
          <w:lang w:eastAsia="hu-HU"/>
        </w:rPr>
      </w:pPr>
    </w:p>
    <w:p w:rsidR="00670E1F" w:rsidRDefault="00670E1F" w:rsidP="00A61D5E">
      <w:pPr>
        <w:spacing w:line="240" w:lineRule="exact"/>
        <w:jc w:val="both"/>
        <w:rPr>
          <w:sz w:val="22"/>
          <w:szCs w:val="22"/>
          <w:lang w:eastAsia="hu-HU"/>
        </w:rPr>
      </w:pPr>
    </w:p>
    <w:p w:rsidR="00670E1F" w:rsidRDefault="00670E1F" w:rsidP="00A61D5E">
      <w:pPr>
        <w:spacing w:line="240" w:lineRule="exact"/>
        <w:jc w:val="both"/>
        <w:rPr>
          <w:sz w:val="22"/>
          <w:szCs w:val="22"/>
          <w:lang w:eastAsia="hu-HU"/>
        </w:rPr>
      </w:pPr>
    </w:p>
    <w:p w:rsidR="00670E1F" w:rsidRDefault="00670E1F" w:rsidP="00A61D5E">
      <w:pPr>
        <w:spacing w:line="240" w:lineRule="exact"/>
        <w:jc w:val="both"/>
        <w:rPr>
          <w:sz w:val="22"/>
          <w:szCs w:val="22"/>
          <w:lang w:eastAsia="hu-HU"/>
        </w:rPr>
      </w:pPr>
    </w:p>
    <w:p w:rsidR="00670E1F" w:rsidRDefault="00670E1F" w:rsidP="00A61D5E">
      <w:pPr>
        <w:spacing w:line="240" w:lineRule="exact"/>
        <w:jc w:val="both"/>
        <w:rPr>
          <w:sz w:val="22"/>
          <w:szCs w:val="22"/>
          <w:lang w:eastAsia="hu-HU"/>
        </w:rPr>
      </w:pPr>
    </w:p>
    <w:p w:rsidR="00670E1F" w:rsidRDefault="00670E1F" w:rsidP="00A61D5E">
      <w:pPr>
        <w:spacing w:line="240" w:lineRule="exact"/>
        <w:jc w:val="both"/>
        <w:rPr>
          <w:sz w:val="22"/>
          <w:szCs w:val="22"/>
          <w:lang w:eastAsia="hu-HU"/>
        </w:rPr>
      </w:pPr>
    </w:p>
    <w:p w:rsidR="00670E1F" w:rsidRDefault="00670E1F" w:rsidP="00FF4D3D">
      <w:pPr>
        <w:spacing w:line="240" w:lineRule="auto"/>
        <w:jc w:val="both"/>
        <w:rPr>
          <w:sz w:val="20"/>
          <w:szCs w:val="20"/>
          <w:lang w:eastAsia="hu-HU"/>
        </w:rPr>
      </w:pPr>
    </w:p>
    <w:p w:rsidR="00670E1F" w:rsidRDefault="00670E1F" w:rsidP="00FF4D3D">
      <w:pPr>
        <w:spacing w:line="240" w:lineRule="auto"/>
        <w:jc w:val="both"/>
        <w:rPr>
          <w:sz w:val="22"/>
          <w:szCs w:val="22"/>
          <w:lang w:eastAsia="hu-HU"/>
        </w:rPr>
      </w:pPr>
      <w:r>
        <w:rPr>
          <w:sz w:val="22"/>
          <w:szCs w:val="22"/>
          <w:lang w:eastAsia="hu-HU"/>
        </w:rPr>
        <w:t>ŽUPANIJSKA SKUPŠTINA</w:t>
      </w:r>
    </w:p>
    <w:p w:rsidR="00670E1F" w:rsidRDefault="00670E1F" w:rsidP="00FF4D3D">
      <w:pPr>
        <w:spacing w:line="240" w:lineRule="auto"/>
        <w:jc w:val="both"/>
        <w:rPr>
          <w:sz w:val="22"/>
          <w:szCs w:val="22"/>
          <w:lang w:eastAsia="hu-HU"/>
        </w:rPr>
      </w:pPr>
      <w:r>
        <w:rPr>
          <w:sz w:val="22"/>
          <w:szCs w:val="22"/>
          <w:lang w:eastAsia="hu-HU"/>
        </w:rPr>
        <w:t>KLASA. 351-01/16-01/55</w:t>
      </w:r>
    </w:p>
    <w:p w:rsidR="00670E1F" w:rsidRDefault="00670E1F" w:rsidP="00FF4D3D">
      <w:pPr>
        <w:spacing w:line="240" w:lineRule="auto"/>
        <w:jc w:val="both"/>
        <w:rPr>
          <w:sz w:val="22"/>
          <w:szCs w:val="22"/>
          <w:lang w:eastAsia="hu-HU"/>
        </w:rPr>
      </w:pPr>
      <w:r>
        <w:rPr>
          <w:sz w:val="22"/>
          <w:szCs w:val="22"/>
          <w:lang w:eastAsia="hu-HU"/>
        </w:rPr>
        <w:t>URBROJ: 2125/1-01-16-</w:t>
      </w:r>
    </w:p>
    <w:p w:rsidR="00670E1F" w:rsidRDefault="00670E1F" w:rsidP="00FF4D3D">
      <w:pPr>
        <w:spacing w:line="240" w:lineRule="auto"/>
        <w:jc w:val="both"/>
        <w:rPr>
          <w:sz w:val="22"/>
          <w:szCs w:val="22"/>
          <w:lang w:eastAsia="hu-HU"/>
        </w:rPr>
      </w:pPr>
      <w:r>
        <w:rPr>
          <w:sz w:val="22"/>
          <w:szCs w:val="22"/>
          <w:lang w:eastAsia="hu-HU"/>
        </w:rPr>
        <w:t>Gospić, __________ 2016.</w:t>
      </w:r>
    </w:p>
    <w:p w:rsidR="00670E1F" w:rsidRDefault="00670E1F" w:rsidP="00FF4D3D">
      <w:pPr>
        <w:spacing w:line="240" w:lineRule="auto"/>
        <w:jc w:val="both"/>
        <w:rPr>
          <w:sz w:val="22"/>
          <w:szCs w:val="22"/>
          <w:lang w:eastAsia="hu-HU"/>
        </w:rPr>
      </w:pPr>
    </w:p>
    <w:p w:rsidR="00670E1F" w:rsidRDefault="00670E1F" w:rsidP="00FF4D3D">
      <w:pPr>
        <w:spacing w:line="240" w:lineRule="auto"/>
        <w:ind w:firstLine="708"/>
        <w:jc w:val="both"/>
        <w:rPr>
          <w:sz w:val="22"/>
          <w:szCs w:val="22"/>
          <w:lang w:eastAsia="hu-HU"/>
        </w:rPr>
      </w:pPr>
      <w:r>
        <w:rPr>
          <w:sz w:val="22"/>
          <w:szCs w:val="22"/>
          <w:lang w:eastAsia="hu-HU"/>
        </w:rPr>
        <w:t xml:space="preserve">Na temelju članka 91. stavka 3. točke 3. Zakona o vodama („Narodne novine“ broj 153/09, 63/11, 130/11, 56/13 i 14/14), članka 7. Pravilnika o uvjetima za utvrđivanje zona sanitarne zaštite izvorišta („Narodne novine“ 66/11 i 47/13), članka 19. i 84. Statuta Ličko-senjske županije („Županijski glasnik“,  br. 11/09, 13/09 – ispravak, 21/09, 9/10, 22/10 – pročišćeni tekst, 4/12, 4/13. i 6/13 – pročišćeni tekst), uz prethodno pribavljenu suglasnost Hrvatskih voda (KLASA: 325-04/15-01/65, URBROJ: 374-23-1-16-12 od 13. srpnja 2016. godine), Županijska skupština Ličko-senjske županije, na  ___ sjednici održanoj </w:t>
      </w:r>
      <w:r>
        <w:rPr>
          <w:sz w:val="22"/>
          <w:szCs w:val="22"/>
          <w:u w:val="single"/>
          <w:lang w:eastAsia="hu-HU"/>
        </w:rPr>
        <w:t xml:space="preserve">______ </w:t>
      </w:r>
      <w:r>
        <w:rPr>
          <w:sz w:val="22"/>
          <w:szCs w:val="22"/>
          <w:lang w:eastAsia="hu-HU"/>
        </w:rPr>
        <w:t>2016. godine, donijela je</w:t>
      </w:r>
    </w:p>
    <w:p w:rsidR="00670E1F" w:rsidRDefault="00670E1F" w:rsidP="00FF4D3D">
      <w:pPr>
        <w:spacing w:line="240" w:lineRule="auto"/>
        <w:jc w:val="center"/>
        <w:rPr>
          <w:b/>
          <w:bCs/>
          <w:sz w:val="22"/>
          <w:szCs w:val="22"/>
          <w:lang w:eastAsia="hu-HU"/>
        </w:rPr>
      </w:pPr>
    </w:p>
    <w:p w:rsidR="00670E1F" w:rsidRDefault="00670E1F" w:rsidP="00FF4D3D">
      <w:pPr>
        <w:spacing w:line="240" w:lineRule="auto"/>
        <w:jc w:val="center"/>
        <w:rPr>
          <w:sz w:val="22"/>
          <w:szCs w:val="22"/>
          <w:lang w:eastAsia="hu-HU"/>
        </w:rPr>
      </w:pPr>
      <w:r>
        <w:rPr>
          <w:b/>
          <w:bCs/>
          <w:sz w:val="22"/>
          <w:szCs w:val="22"/>
          <w:lang w:eastAsia="hu-HU"/>
        </w:rPr>
        <w:t xml:space="preserve">ODLUKU </w:t>
      </w:r>
      <w:r>
        <w:rPr>
          <w:b/>
          <w:bCs/>
          <w:sz w:val="22"/>
          <w:szCs w:val="22"/>
          <w:lang w:eastAsia="hu-HU"/>
        </w:rPr>
        <w:br/>
        <w:t>o zaštiti izvorišta na crikveničko-vinodolskom području</w:t>
      </w:r>
    </w:p>
    <w:p w:rsidR="00670E1F" w:rsidRDefault="00670E1F" w:rsidP="00FF4D3D">
      <w:pPr>
        <w:spacing w:line="240" w:lineRule="auto"/>
        <w:jc w:val="both"/>
        <w:rPr>
          <w:b/>
          <w:bCs/>
          <w:sz w:val="22"/>
          <w:szCs w:val="22"/>
          <w:lang w:eastAsia="hu-HU"/>
        </w:rPr>
      </w:pPr>
    </w:p>
    <w:p w:rsidR="00670E1F" w:rsidRDefault="00670E1F" w:rsidP="00FF4D3D">
      <w:pPr>
        <w:spacing w:line="240" w:lineRule="auto"/>
        <w:jc w:val="both"/>
        <w:rPr>
          <w:b/>
          <w:bCs/>
          <w:sz w:val="22"/>
          <w:szCs w:val="22"/>
          <w:lang w:eastAsia="hu-HU"/>
        </w:rPr>
      </w:pPr>
      <w:r>
        <w:rPr>
          <w:b/>
          <w:bCs/>
          <w:sz w:val="22"/>
          <w:szCs w:val="22"/>
          <w:lang w:eastAsia="hu-HU"/>
        </w:rPr>
        <w:t>I. OPĆE ODREDBE</w:t>
      </w:r>
    </w:p>
    <w:p w:rsidR="00670E1F" w:rsidRDefault="00670E1F" w:rsidP="00FF4D3D">
      <w:pPr>
        <w:spacing w:line="240" w:lineRule="auto"/>
        <w:jc w:val="center"/>
        <w:rPr>
          <w:sz w:val="22"/>
          <w:szCs w:val="22"/>
          <w:lang w:eastAsia="hu-HU"/>
        </w:rPr>
      </w:pPr>
      <w:r>
        <w:rPr>
          <w:sz w:val="22"/>
          <w:szCs w:val="22"/>
          <w:lang w:eastAsia="hu-HU"/>
        </w:rPr>
        <w:t>Članak 1.</w:t>
      </w:r>
    </w:p>
    <w:p w:rsidR="00670E1F" w:rsidRDefault="00670E1F" w:rsidP="00FF4D3D">
      <w:pPr>
        <w:spacing w:line="240" w:lineRule="auto"/>
        <w:ind w:firstLine="708"/>
        <w:jc w:val="both"/>
        <w:rPr>
          <w:sz w:val="22"/>
          <w:szCs w:val="22"/>
          <w:lang w:eastAsia="hu-HU"/>
        </w:rPr>
      </w:pPr>
      <w:r>
        <w:rPr>
          <w:sz w:val="22"/>
          <w:szCs w:val="22"/>
          <w:lang w:eastAsia="hu-HU"/>
        </w:rPr>
        <w:t>Ovom se Odlukom utvrđuju zone sanitarne zaštite i mjere zaštite izvorišta vode za ljudsku potrošnju na crikveničko - vinodolskom području: Novljanska Žrnovnica, Tribalj i potencijalni izvor Sušik u Triblju.</w:t>
      </w:r>
    </w:p>
    <w:p w:rsidR="00670E1F" w:rsidRDefault="00670E1F" w:rsidP="00FF4D3D">
      <w:pPr>
        <w:spacing w:line="240" w:lineRule="auto"/>
        <w:ind w:firstLine="708"/>
        <w:jc w:val="both"/>
        <w:rPr>
          <w:sz w:val="22"/>
          <w:szCs w:val="22"/>
          <w:lang w:eastAsia="hu-HU"/>
        </w:rPr>
      </w:pPr>
      <w:r>
        <w:rPr>
          <w:sz w:val="22"/>
          <w:szCs w:val="22"/>
          <w:lang w:eastAsia="hu-HU"/>
        </w:rPr>
        <w:t>Zone sanitarne zaštite utvrđuju se radi zaštite izvorišta od onečišćenja i drugih utjecaja koji mogu nepovoljno djelovati na kakvoću i zdravstvenu ispravnost vode za ljudsku potrošnju ili na izdašnost izvorišta.</w:t>
      </w:r>
    </w:p>
    <w:p w:rsidR="00670E1F" w:rsidRDefault="00670E1F" w:rsidP="00FF4D3D">
      <w:pPr>
        <w:spacing w:line="240" w:lineRule="auto"/>
        <w:ind w:firstLine="708"/>
        <w:jc w:val="both"/>
        <w:rPr>
          <w:sz w:val="22"/>
          <w:szCs w:val="22"/>
          <w:lang w:eastAsia="hu-HU"/>
        </w:rPr>
      </w:pPr>
      <w:r>
        <w:rPr>
          <w:sz w:val="22"/>
          <w:szCs w:val="22"/>
          <w:lang w:eastAsia="hu-HU"/>
        </w:rPr>
        <w:t xml:space="preserve">Izvorišta iz ove Odluke nalaze se u Primorsko-goranskoj županiji na području grada Novi Vinodolski i Vinodolske općine. </w:t>
      </w:r>
    </w:p>
    <w:p w:rsidR="00670E1F" w:rsidRDefault="00670E1F" w:rsidP="00FF4D3D">
      <w:pPr>
        <w:spacing w:line="240" w:lineRule="auto"/>
        <w:jc w:val="both"/>
        <w:rPr>
          <w:sz w:val="22"/>
          <w:szCs w:val="22"/>
          <w:lang w:eastAsia="hu-HU"/>
        </w:rPr>
      </w:pPr>
      <w:r>
        <w:rPr>
          <w:sz w:val="22"/>
          <w:szCs w:val="22"/>
          <w:lang w:eastAsia="hu-HU"/>
        </w:rPr>
        <w:t>Granice obuhvata zona sanitarne zaštite određene ovom Odlukom ucrtane su na preglednoj karti mjerila 1 : 200 000 (Karta 1).</w:t>
      </w:r>
    </w:p>
    <w:p w:rsidR="00670E1F" w:rsidRDefault="00670E1F" w:rsidP="00FF4D3D">
      <w:pPr>
        <w:spacing w:line="240" w:lineRule="auto"/>
        <w:jc w:val="both"/>
        <w:rPr>
          <w:sz w:val="22"/>
          <w:szCs w:val="22"/>
          <w:lang w:eastAsia="hu-HU"/>
        </w:rPr>
      </w:pPr>
    </w:p>
    <w:p w:rsidR="00670E1F" w:rsidRDefault="00670E1F" w:rsidP="00FF4D3D">
      <w:pPr>
        <w:spacing w:line="240" w:lineRule="auto"/>
        <w:jc w:val="center"/>
        <w:rPr>
          <w:sz w:val="22"/>
          <w:szCs w:val="22"/>
          <w:lang w:eastAsia="hu-HU"/>
        </w:rPr>
      </w:pPr>
      <w:r>
        <w:rPr>
          <w:sz w:val="22"/>
          <w:szCs w:val="22"/>
          <w:lang w:eastAsia="hu-HU"/>
        </w:rPr>
        <w:t>Članak 2.</w:t>
      </w:r>
    </w:p>
    <w:p w:rsidR="00670E1F" w:rsidRDefault="00670E1F" w:rsidP="00FF4D3D">
      <w:pPr>
        <w:spacing w:line="240" w:lineRule="auto"/>
        <w:ind w:firstLine="708"/>
        <w:jc w:val="both"/>
        <w:rPr>
          <w:sz w:val="22"/>
          <w:szCs w:val="22"/>
          <w:lang w:eastAsia="hu-HU"/>
        </w:rPr>
      </w:pPr>
      <w:r>
        <w:rPr>
          <w:sz w:val="22"/>
          <w:szCs w:val="22"/>
          <w:lang w:eastAsia="hu-HU"/>
        </w:rPr>
        <w:t>Slivna područja izvorišta, veličine i granice zona sanitarne zaštite, mjere zaštite i Program sanacije na području zona određeni su na temelju vodoistražnih radova sadržanih u elaboratu „Zone sanitarne zaštite izvorišta vode za ljudsku potrošnju na crikveničko - vinodolskom području“ izrađenom od strane Geotehničkog fakulteta Sveučilišta u Zagrebu, 2016.</w:t>
      </w:r>
    </w:p>
    <w:p w:rsidR="00670E1F" w:rsidRDefault="00670E1F" w:rsidP="00FF4D3D">
      <w:pPr>
        <w:spacing w:line="240" w:lineRule="auto"/>
        <w:jc w:val="center"/>
        <w:rPr>
          <w:sz w:val="22"/>
          <w:szCs w:val="22"/>
          <w:lang w:eastAsia="hu-HU"/>
        </w:rPr>
      </w:pPr>
      <w:r>
        <w:rPr>
          <w:sz w:val="22"/>
          <w:szCs w:val="22"/>
          <w:lang w:eastAsia="hu-HU"/>
        </w:rPr>
        <w:t>Članak 3.</w:t>
      </w:r>
    </w:p>
    <w:p w:rsidR="00670E1F" w:rsidRDefault="00670E1F" w:rsidP="00FF4D3D">
      <w:pPr>
        <w:spacing w:line="240" w:lineRule="auto"/>
        <w:ind w:firstLine="708"/>
        <w:jc w:val="both"/>
        <w:rPr>
          <w:sz w:val="22"/>
          <w:szCs w:val="22"/>
          <w:lang w:eastAsia="hu-HU"/>
        </w:rPr>
      </w:pPr>
      <w:r>
        <w:rPr>
          <w:sz w:val="22"/>
          <w:szCs w:val="22"/>
          <w:lang w:eastAsia="hu-HU"/>
        </w:rPr>
        <w:t>Pojedini izrazi u smislu ove Odluke imaju sljedeće značenje:</w:t>
      </w:r>
    </w:p>
    <w:p w:rsidR="00670E1F" w:rsidRDefault="00670E1F" w:rsidP="00FF4D3D">
      <w:pPr>
        <w:widowControl w:val="0"/>
        <w:numPr>
          <w:ilvl w:val="3"/>
          <w:numId w:val="23"/>
        </w:numPr>
        <w:autoSpaceDE w:val="0"/>
        <w:autoSpaceDN w:val="0"/>
        <w:adjustRightInd w:val="0"/>
        <w:spacing w:line="240" w:lineRule="auto"/>
        <w:ind w:left="426" w:hanging="426"/>
        <w:jc w:val="both"/>
        <w:rPr>
          <w:sz w:val="22"/>
          <w:szCs w:val="22"/>
        </w:rPr>
      </w:pPr>
      <w:r>
        <w:rPr>
          <w:sz w:val="22"/>
          <w:szCs w:val="22"/>
        </w:rPr>
        <w:t>„Aglomeracija“ je područje na kojem su stanovništvo i/ili gospodarske djelatnosti dovoljno koncentrirani da se komunalne otpadne vode mogu prikupljati i odvoditi do uređaja za pročišćavanje otpadnih voda ili do krajnje točke ispuštanja;</w:t>
      </w:r>
    </w:p>
    <w:p w:rsidR="00670E1F" w:rsidRDefault="00670E1F" w:rsidP="00FF4D3D">
      <w:pPr>
        <w:widowControl w:val="0"/>
        <w:numPr>
          <w:ilvl w:val="3"/>
          <w:numId w:val="23"/>
        </w:numPr>
        <w:autoSpaceDE w:val="0"/>
        <w:autoSpaceDN w:val="0"/>
        <w:adjustRightInd w:val="0"/>
        <w:spacing w:line="240" w:lineRule="auto"/>
        <w:ind w:left="426" w:hanging="426"/>
        <w:jc w:val="both"/>
        <w:rPr>
          <w:sz w:val="22"/>
          <w:szCs w:val="22"/>
        </w:rPr>
      </w:pPr>
      <w:r>
        <w:rPr>
          <w:sz w:val="22"/>
          <w:szCs w:val="22"/>
        </w:rPr>
        <w:t xml:space="preserve"> „Komunalne otpadne vode“ su otpadne vode sustava javne odvodnje koje čine sanitarne otpadne vode, oborinske vode ili otpadne vode koje su mješavina sanitarnih otpadnih voda s tehnološkim otpadnim vodama i/ili oborinskim vodama određene aglomeracije;</w:t>
      </w:r>
    </w:p>
    <w:p w:rsidR="00670E1F" w:rsidRDefault="00670E1F" w:rsidP="00FF4D3D">
      <w:pPr>
        <w:widowControl w:val="0"/>
        <w:numPr>
          <w:ilvl w:val="3"/>
          <w:numId w:val="23"/>
        </w:numPr>
        <w:autoSpaceDE w:val="0"/>
        <w:autoSpaceDN w:val="0"/>
        <w:adjustRightInd w:val="0"/>
        <w:spacing w:line="240" w:lineRule="auto"/>
        <w:ind w:left="426" w:hanging="426"/>
        <w:jc w:val="both"/>
        <w:rPr>
          <w:sz w:val="22"/>
          <w:szCs w:val="22"/>
        </w:rPr>
      </w:pPr>
      <w:r>
        <w:rPr>
          <w:sz w:val="22"/>
          <w:szCs w:val="22"/>
        </w:rPr>
        <w:t>„Neizravno ispuštanje u podzemne vode“ je neizravno ispuštanje pročišćenih otpadnih voda u podzemne vode s procjeđivanjem kroz potpovršinskefilterske slojeve;</w:t>
      </w:r>
    </w:p>
    <w:p w:rsidR="00670E1F" w:rsidRDefault="00670E1F" w:rsidP="00FF4D3D">
      <w:pPr>
        <w:widowControl w:val="0"/>
        <w:numPr>
          <w:ilvl w:val="3"/>
          <w:numId w:val="23"/>
        </w:numPr>
        <w:autoSpaceDE w:val="0"/>
        <w:autoSpaceDN w:val="0"/>
        <w:adjustRightInd w:val="0"/>
        <w:spacing w:line="240" w:lineRule="auto"/>
        <w:ind w:left="426" w:hanging="426"/>
        <w:jc w:val="both"/>
        <w:rPr>
          <w:sz w:val="22"/>
          <w:szCs w:val="22"/>
        </w:rPr>
      </w:pPr>
      <w:r>
        <w:rPr>
          <w:sz w:val="22"/>
          <w:szCs w:val="22"/>
        </w:rPr>
        <w:t>„Oborinske onečišćene vode“ su otpadne vode koje nastaju ispiranjem oborinama s površina prometnica, parkirališta ili drugih manipulativnih površina, postupno otapajući onečišćenja na navedenim površinama te otječu u sustave javne odvodnje ili izravno u površinske vode;</w:t>
      </w:r>
    </w:p>
    <w:p w:rsidR="00670E1F" w:rsidRDefault="00670E1F" w:rsidP="00FF4D3D">
      <w:pPr>
        <w:widowControl w:val="0"/>
        <w:numPr>
          <w:ilvl w:val="3"/>
          <w:numId w:val="23"/>
        </w:numPr>
        <w:autoSpaceDE w:val="0"/>
        <w:autoSpaceDN w:val="0"/>
        <w:adjustRightInd w:val="0"/>
        <w:spacing w:line="240" w:lineRule="auto"/>
        <w:ind w:left="426" w:hanging="426"/>
        <w:jc w:val="both"/>
        <w:rPr>
          <w:sz w:val="22"/>
          <w:szCs w:val="22"/>
        </w:rPr>
      </w:pPr>
      <w:r>
        <w:rPr>
          <w:sz w:val="22"/>
          <w:szCs w:val="22"/>
        </w:rPr>
        <w:t>„Odgovarajuće pročišćavanje otpadnih voda“ znači obradu otpadnih voda bilo kojim postupkom i/ili načinom ispuštanja, koja omogućava da prijemnik zadovoljava odgovarajuće ciljeve kakvoće za vode u skladu s graničnim vrijednostima emisija koje propisuje ministar nadležan za vodnog gospodarstvo;</w:t>
      </w:r>
    </w:p>
    <w:p w:rsidR="00670E1F" w:rsidRDefault="00670E1F" w:rsidP="00FF4D3D">
      <w:pPr>
        <w:widowControl w:val="0"/>
        <w:numPr>
          <w:ilvl w:val="3"/>
          <w:numId w:val="23"/>
        </w:numPr>
        <w:autoSpaceDE w:val="0"/>
        <w:autoSpaceDN w:val="0"/>
        <w:adjustRightInd w:val="0"/>
        <w:spacing w:line="240" w:lineRule="auto"/>
        <w:ind w:left="426" w:hanging="426"/>
        <w:jc w:val="both"/>
        <w:rPr>
          <w:sz w:val="22"/>
          <w:szCs w:val="22"/>
        </w:rPr>
      </w:pPr>
      <w:r>
        <w:rPr>
          <w:sz w:val="22"/>
          <w:szCs w:val="22"/>
        </w:rPr>
        <w:t xml:space="preserve"> „Onečišćenje podzemnih voda“ je izravno ili neizravno ispuštanje tvari ili energije u podzemne vode, rezultat čega može biti ugrožavanje ljudskog zdravlja ili opskrbe vodom, nanošenje štete živim resursima i vodnom ekosustavu ili ugrožavanje drugih zakonitih korištenja voda, odnosno ugrožavanje i negativan utjecaj na druge resurse zaštićene posebnim propisima;</w:t>
      </w:r>
    </w:p>
    <w:p w:rsidR="00670E1F" w:rsidRDefault="00670E1F" w:rsidP="00FF4D3D">
      <w:pPr>
        <w:widowControl w:val="0"/>
        <w:numPr>
          <w:ilvl w:val="3"/>
          <w:numId w:val="23"/>
        </w:numPr>
        <w:autoSpaceDE w:val="0"/>
        <w:autoSpaceDN w:val="0"/>
        <w:adjustRightInd w:val="0"/>
        <w:spacing w:line="240" w:lineRule="auto"/>
        <w:ind w:left="426" w:hanging="426"/>
        <w:jc w:val="both"/>
        <w:rPr>
          <w:sz w:val="22"/>
          <w:szCs w:val="22"/>
        </w:rPr>
      </w:pPr>
      <w:r>
        <w:rPr>
          <w:sz w:val="22"/>
          <w:szCs w:val="22"/>
        </w:rPr>
        <w:t xml:space="preserve"> „Onečišćujuće tvari“ su tvari koje mogu izazvati onečišćenje, uključivo opasne, prioritetne i druge onečišćujuće tvari, u skladu s uredbom Vlade Republike Hrvatske kojom se propisuje standard kakvoće voda za površinske i podzemne vode;</w:t>
      </w:r>
    </w:p>
    <w:p w:rsidR="00670E1F" w:rsidRDefault="00670E1F" w:rsidP="00FF4D3D">
      <w:pPr>
        <w:widowControl w:val="0"/>
        <w:numPr>
          <w:ilvl w:val="3"/>
          <w:numId w:val="23"/>
        </w:numPr>
        <w:autoSpaceDE w:val="0"/>
        <w:autoSpaceDN w:val="0"/>
        <w:adjustRightInd w:val="0"/>
        <w:spacing w:line="240" w:lineRule="auto"/>
        <w:ind w:left="426" w:hanging="426"/>
        <w:jc w:val="both"/>
        <w:rPr>
          <w:sz w:val="22"/>
          <w:szCs w:val="22"/>
        </w:rPr>
      </w:pPr>
      <w:r>
        <w:rPr>
          <w:sz w:val="22"/>
          <w:szCs w:val="22"/>
        </w:rPr>
        <w:t>„Opasne tvari“ su tvari ili skupine tvari koje su toksične, postojane, kancerogene, mutagene, teratogene, bioakumulativne i druge tvari ili skupine tvari koje izazivaju jednaku razinu opasnosti, u skladu s uredbom Vlade Republike Hrvatske kojom se propisuje standard kakvoće voda za površinske i podzemne vode;</w:t>
      </w:r>
    </w:p>
    <w:p w:rsidR="00670E1F" w:rsidRDefault="00670E1F" w:rsidP="00FF4D3D">
      <w:pPr>
        <w:widowControl w:val="0"/>
        <w:numPr>
          <w:ilvl w:val="3"/>
          <w:numId w:val="23"/>
        </w:numPr>
        <w:autoSpaceDE w:val="0"/>
        <w:autoSpaceDN w:val="0"/>
        <w:adjustRightInd w:val="0"/>
        <w:spacing w:line="240" w:lineRule="auto"/>
        <w:ind w:left="426" w:hanging="426"/>
        <w:jc w:val="both"/>
        <w:rPr>
          <w:sz w:val="22"/>
          <w:szCs w:val="22"/>
        </w:rPr>
      </w:pPr>
      <w:r>
        <w:rPr>
          <w:sz w:val="22"/>
          <w:szCs w:val="22"/>
        </w:rPr>
        <w:t xml:space="preserve"> „Ostale (druge) onečišćujuće tvari“ su one onečišćujuće tvari (sintetske i nesintetske), navedene u Uredbi o standardu kakvoće voda, koje se ne nalaze na listi prioritetnih i prioritetnih opasnih tvari. Među tim tvarima su utvrđene „specifične onečišćujuće tvari“ koje se ispuštaju u značajnim količinama;</w:t>
      </w:r>
    </w:p>
    <w:p w:rsidR="00670E1F" w:rsidRDefault="00670E1F" w:rsidP="00FF4D3D">
      <w:pPr>
        <w:widowControl w:val="0"/>
        <w:numPr>
          <w:ilvl w:val="3"/>
          <w:numId w:val="23"/>
        </w:numPr>
        <w:autoSpaceDE w:val="0"/>
        <w:autoSpaceDN w:val="0"/>
        <w:adjustRightInd w:val="0"/>
        <w:spacing w:line="240" w:lineRule="auto"/>
        <w:ind w:left="426" w:hanging="426"/>
        <w:jc w:val="both"/>
        <w:rPr>
          <w:sz w:val="22"/>
          <w:szCs w:val="22"/>
        </w:rPr>
      </w:pPr>
      <w:r>
        <w:rPr>
          <w:sz w:val="22"/>
          <w:szCs w:val="22"/>
        </w:rPr>
        <w:t xml:space="preserve"> „Otpadne vode” su sve potencijalno onečišćene tehnološke, sanitarne, oborinske i druge vode;</w:t>
      </w:r>
    </w:p>
    <w:p w:rsidR="00670E1F" w:rsidRDefault="00670E1F" w:rsidP="00FF4D3D">
      <w:pPr>
        <w:widowControl w:val="0"/>
        <w:numPr>
          <w:ilvl w:val="3"/>
          <w:numId w:val="23"/>
        </w:numPr>
        <w:autoSpaceDE w:val="0"/>
        <w:autoSpaceDN w:val="0"/>
        <w:adjustRightInd w:val="0"/>
        <w:spacing w:line="240" w:lineRule="auto"/>
        <w:ind w:left="426" w:hanging="426"/>
        <w:jc w:val="both"/>
        <w:rPr>
          <w:sz w:val="22"/>
          <w:szCs w:val="22"/>
        </w:rPr>
      </w:pPr>
      <w:r>
        <w:rPr>
          <w:sz w:val="22"/>
          <w:szCs w:val="22"/>
        </w:rPr>
        <w:t>„Podzemne vode“ su sve vode ispod površine tla u zoni zasićenja i u izravnom dodiru s površinom tla ili podzemnim slojem;</w:t>
      </w:r>
    </w:p>
    <w:p w:rsidR="00670E1F" w:rsidRDefault="00670E1F" w:rsidP="00FF4D3D">
      <w:pPr>
        <w:widowControl w:val="0"/>
        <w:numPr>
          <w:ilvl w:val="3"/>
          <w:numId w:val="23"/>
        </w:numPr>
        <w:autoSpaceDE w:val="0"/>
        <w:autoSpaceDN w:val="0"/>
        <w:adjustRightInd w:val="0"/>
        <w:spacing w:line="240" w:lineRule="auto"/>
        <w:ind w:left="426" w:hanging="426"/>
        <w:jc w:val="both"/>
        <w:rPr>
          <w:sz w:val="22"/>
          <w:szCs w:val="22"/>
        </w:rPr>
      </w:pPr>
      <w:r>
        <w:rPr>
          <w:sz w:val="22"/>
          <w:szCs w:val="22"/>
        </w:rPr>
        <w:t>„Prioritetne tvari” su tvari ili skupine tvari, navedene u Uredbi o standardu kakvoće voda, koje predstavljaju značajan rizik za vode, uključujući i rizik za vode koje se zahvaćaju za piće. Među tim tvarima su utvrđene „Prioritetne opasne tvari” za koje se planiraju mjere zabrane ili ograničenja ispuštanja, emisija i rasipanja;</w:t>
      </w:r>
    </w:p>
    <w:p w:rsidR="00670E1F" w:rsidRDefault="00670E1F" w:rsidP="00FF4D3D">
      <w:pPr>
        <w:widowControl w:val="0"/>
        <w:numPr>
          <w:ilvl w:val="3"/>
          <w:numId w:val="23"/>
        </w:numPr>
        <w:autoSpaceDE w:val="0"/>
        <w:autoSpaceDN w:val="0"/>
        <w:adjustRightInd w:val="0"/>
        <w:spacing w:line="240" w:lineRule="auto"/>
        <w:ind w:left="426" w:hanging="426"/>
        <w:jc w:val="both"/>
        <w:rPr>
          <w:sz w:val="22"/>
          <w:szCs w:val="22"/>
        </w:rPr>
      </w:pPr>
      <w:r>
        <w:rPr>
          <w:sz w:val="22"/>
          <w:szCs w:val="22"/>
        </w:rPr>
        <w:t xml:space="preserve"> „Stajski gnoj, gnojovka i gnojnica” imaju isto značenje kao u Akcijskom programu zaštite voda od onečišćenja uzrokovanog nitratima poljoprivrednog podrijetla („Narodne novine“ broj 15/13);</w:t>
      </w:r>
    </w:p>
    <w:p w:rsidR="00670E1F" w:rsidRDefault="00670E1F" w:rsidP="00FF4D3D">
      <w:pPr>
        <w:widowControl w:val="0"/>
        <w:numPr>
          <w:ilvl w:val="3"/>
          <w:numId w:val="23"/>
        </w:numPr>
        <w:autoSpaceDE w:val="0"/>
        <w:autoSpaceDN w:val="0"/>
        <w:adjustRightInd w:val="0"/>
        <w:spacing w:line="240" w:lineRule="auto"/>
        <w:ind w:left="426" w:hanging="426"/>
        <w:jc w:val="both"/>
        <w:rPr>
          <w:sz w:val="22"/>
          <w:szCs w:val="22"/>
        </w:rPr>
      </w:pPr>
      <w:r>
        <w:rPr>
          <w:sz w:val="22"/>
          <w:szCs w:val="22"/>
        </w:rPr>
        <w:t xml:space="preserve"> „Uvjetno grlo (UG)” je usporedna vrijednost domaćih životinja svedena na masu od 500 kg;</w:t>
      </w:r>
    </w:p>
    <w:p w:rsidR="00670E1F" w:rsidRDefault="00670E1F" w:rsidP="00FF4D3D">
      <w:pPr>
        <w:widowControl w:val="0"/>
        <w:numPr>
          <w:ilvl w:val="3"/>
          <w:numId w:val="23"/>
        </w:numPr>
        <w:autoSpaceDE w:val="0"/>
        <w:autoSpaceDN w:val="0"/>
        <w:adjustRightInd w:val="0"/>
        <w:spacing w:line="240" w:lineRule="auto"/>
        <w:ind w:left="426" w:hanging="426"/>
        <w:jc w:val="both"/>
        <w:rPr>
          <w:sz w:val="22"/>
          <w:szCs w:val="22"/>
        </w:rPr>
      </w:pPr>
      <w:r>
        <w:rPr>
          <w:sz w:val="22"/>
          <w:szCs w:val="22"/>
        </w:rPr>
        <w:t xml:space="preserve"> „Vodonosnik“ je podzemni sloj ili slojevi stijena ili drugih geoloških naslaga dovoljne poroznosti i propusnosti koji omogućuje značajan protok podzemnih voda ili zahvaćanje znatnih količina podzemnih voda.</w:t>
      </w:r>
    </w:p>
    <w:p w:rsidR="00670E1F" w:rsidRDefault="00670E1F" w:rsidP="00FF4D3D">
      <w:pPr>
        <w:widowControl w:val="0"/>
        <w:autoSpaceDE w:val="0"/>
        <w:autoSpaceDN w:val="0"/>
        <w:adjustRightInd w:val="0"/>
        <w:spacing w:line="240" w:lineRule="auto"/>
        <w:jc w:val="both"/>
        <w:rPr>
          <w:sz w:val="22"/>
          <w:szCs w:val="22"/>
        </w:rPr>
      </w:pPr>
    </w:p>
    <w:p w:rsidR="00670E1F" w:rsidRDefault="00670E1F" w:rsidP="00FF4D3D">
      <w:pPr>
        <w:spacing w:line="240" w:lineRule="auto"/>
        <w:jc w:val="both"/>
        <w:rPr>
          <w:b/>
          <w:bCs/>
          <w:sz w:val="22"/>
          <w:szCs w:val="22"/>
          <w:lang w:eastAsia="hu-HU"/>
        </w:rPr>
      </w:pPr>
      <w:r>
        <w:rPr>
          <w:b/>
          <w:bCs/>
          <w:sz w:val="22"/>
          <w:szCs w:val="22"/>
          <w:lang w:eastAsia="hu-HU"/>
        </w:rPr>
        <w:t>II. KLASIFIKACIJA IZVORIŠTA, TIP VODONOSNIKA I SLIVNA PODRUČJA</w:t>
      </w:r>
    </w:p>
    <w:p w:rsidR="00670E1F" w:rsidRDefault="00670E1F" w:rsidP="00FF4D3D">
      <w:pPr>
        <w:spacing w:line="240" w:lineRule="auto"/>
        <w:jc w:val="both"/>
        <w:rPr>
          <w:b/>
          <w:bCs/>
          <w:sz w:val="22"/>
          <w:szCs w:val="22"/>
          <w:lang w:eastAsia="hu-HU"/>
        </w:rPr>
      </w:pPr>
    </w:p>
    <w:p w:rsidR="00670E1F" w:rsidRDefault="00670E1F" w:rsidP="00FF4D3D">
      <w:pPr>
        <w:spacing w:line="240" w:lineRule="auto"/>
        <w:jc w:val="center"/>
        <w:rPr>
          <w:sz w:val="22"/>
          <w:szCs w:val="22"/>
          <w:lang w:eastAsia="hu-HU"/>
        </w:rPr>
      </w:pPr>
      <w:r>
        <w:rPr>
          <w:sz w:val="22"/>
          <w:szCs w:val="22"/>
          <w:lang w:eastAsia="hu-HU"/>
        </w:rPr>
        <w:t>Članak 4.</w:t>
      </w:r>
    </w:p>
    <w:p w:rsidR="00670E1F" w:rsidRDefault="00670E1F" w:rsidP="00FF4D3D">
      <w:pPr>
        <w:tabs>
          <w:tab w:val="left" w:pos="284"/>
        </w:tabs>
        <w:autoSpaceDE w:val="0"/>
        <w:autoSpaceDN w:val="0"/>
        <w:adjustRightInd w:val="0"/>
        <w:spacing w:line="240" w:lineRule="auto"/>
        <w:jc w:val="both"/>
        <w:rPr>
          <w:sz w:val="22"/>
          <w:szCs w:val="22"/>
          <w:lang w:eastAsia="hr-HR"/>
        </w:rPr>
      </w:pPr>
      <w:r>
        <w:rPr>
          <w:sz w:val="22"/>
          <w:szCs w:val="22"/>
          <w:lang w:eastAsia="hr-HR"/>
        </w:rPr>
        <w:tab/>
        <w:t>Izvorišta iz ove Odluke su zahvati podzemne vode iz vodonosnika s pukotinskom i pukotinsko - kavernoznom poroznosti.</w:t>
      </w:r>
    </w:p>
    <w:p w:rsidR="00670E1F" w:rsidRDefault="00670E1F" w:rsidP="00FF4D3D">
      <w:pPr>
        <w:tabs>
          <w:tab w:val="left" w:pos="284"/>
        </w:tabs>
        <w:autoSpaceDE w:val="0"/>
        <w:autoSpaceDN w:val="0"/>
        <w:adjustRightInd w:val="0"/>
        <w:spacing w:line="240" w:lineRule="auto"/>
        <w:jc w:val="both"/>
        <w:rPr>
          <w:sz w:val="22"/>
          <w:szCs w:val="22"/>
          <w:lang w:eastAsia="hr-HR"/>
        </w:rPr>
      </w:pPr>
      <w:r>
        <w:rPr>
          <w:sz w:val="22"/>
          <w:szCs w:val="22"/>
          <w:lang w:eastAsia="hr-HR"/>
        </w:rPr>
        <w:tab/>
        <w:t>Izvorište Novljanska Žrnovnica, u smislu dinamike zahvaćanja/crpljenja, ima maksimalni kapacitet veći od 100 l/s.</w:t>
      </w:r>
    </w:p>
    <w:p w:rsidR="00670E1F" w:rsidRDefault="00670E1F" w:rsidP="00FF4D3D">
      <w:pPr>
        <w:tabs>
          <w:tab w:val="left" w:pos="284"/>
        </w:tabs>
        <w:autoSpaceDE w:val="0"/>
        <w:autoSpaceDN w:val="0"/>
        <w:adjustRightInd w:val="0"/>
        <w:spacing w:line="240" w:lineRule="auto"/>
        <w:ind w:firstLine="284"/>
        <w:jc w:val="both"/>
        <w:rPr>
          <w:sz w:val="22"/>
          <w:szCs w:val="22"/>
          <w:lang w:eastAsia="hr-HR"/>
        </w:rPr>
      </w:pPr>
      <w:r>
        <w:rPr>
          <w:sz w:val="22"/>
          <w:szCs w:val="22"/>
          <w:lang w:eastAsia="hr-HR"/>
        </w:rPr>
        <w:t xml:space="preserve">Izvorište Tribalj, u smislu dinamike zahvaćanja/crpljenja, ima maksimalni kapacitet manji od 20 l/s. </w:t>
      </w:r>
    </w:p>
    <w:p w:rsidR="00670E1F" w:rsidRDefault="00670E1F" w:rsidP="00FF4D3D">
      <w:pPr>
        <w:tabs>
          <w:tab w:val="left" w:pos="284"/>
        </w:tabs>
        <w:autoSpaceDE w:val="0"/>
        <w:autoSpaceDN w:val="0"/>
        <w:adjustRightInd w:val="0"/>
        <w:spacing w:line="240" w:lineRule="auto"/>
        <w:jc w:val="both"/>
        <w:rPr>
          <w:sz w:val="22"/>
          <w:szCs w:val="22"/>
          <w:lang w:eastAsia="hr-HR"/>
        </w:rPr>
      </w:pPr>
      <w:r>
        <w:rPr>
          <w:sz w:val="22"/>
          <w:szCs w:val="22"/>
          <w:lang w:eastAsia="hr-HR"/>
        </w:rPr>
        <w:tab/>
        <w:t>Izvorište Sušik je potencijalno izvorište vode za ljudsku potrošnju.</w:t>
      </w:r>
    </w:p>
    <w:p w:rsidR="00670E1F" w:rsidRDefault="00670E1F" w:rsidP="00FF4D3D">
      <w:pPr>
        <w:tabs>
          <w:tab w:val="left" w:pos="284"/>
        </w:tabs>
        <w:autoSpaceDE w:val="0"/>
        <w:autoSpaceDN w:val="0"/>
        <w:adjustRightInd w:val="0"/>
        <w:spacing w:line="240" w:lineRule="auto"/>
        <w:jc w:val="both"/>
        <w:rPr>
          <w:sz w:val="22"/>
          <w:szCs w:val="22"/>
          <w:lang w:eastAsia="hr-HR"/>
        </w:rPr>
      </w:pPr>
      <w:r>
        <w:rPr>
          <w:sz w:val="22"/>
          <w:szCs w:val="22"/>
          <w:lang w:eastAsia="hr-HR"/>
        </w:rPr>
        <w:tab/>
        <w:t>Izvorišta iz ove Odlukepripadaju jadranskom slivu.</w:t>
      </w:r>
    </w:p>
    <w:p w:rsidR="00670E1F" w:rsidRDefault="00670E1F" w:rsidP="00FF4D3D">
      <w:pPr>
        <w:spacing w:line="240" w:lineRule="auto"/>
        <w:jc w:val="both"/>
        <w:rPr>
          <w:sz w:val="22"/>
          <w:szCs w:val="22"/>
        </w:rPr>
      </w:pPr>
    </w:p>
    <w:p w:rsidR="00670E1F" w:rsidRDefault="00670E1F" w:rsidP="00FF4D3D">
      <w:pPr>
        <w:spacing w:line="240" w:lineRule="auto"/>
        <w:jc w:val="both"/>
        <w:rPr>
          <w:b/>
          <w:bCs/>
          <w:snapToGrid w:val="0"/>
          <w:sz w:val="22"/>
          <w:szCs w:val="22"/>
          <w:lang w:eastAsia="hu-HU"/>
        </w:rPr>
      </w:pPr>
      <w:r>
        <w:rPr>
          <w:b/>
          <w:bCs/>
          <w:snapToGrid w:val="0"/>
          <w:sz w:val="22"/>
          <w:szCs w:val="22"/>
          <w:lang w:eastAsia="hu-HU"/>
        </w:rPr>
        <w:t>III. ZONE SANITARNE ZAŠTITE</w:t>
      </w:r>
    </w:p>
    <w:p w:rsidR="00670E1F" w:rsidRDefault="00670E1F" w:rsidP="00FF4D3D">
      <w:pPr>
        <w:spacing w:line="240" w:lineRule="auto"/>
        <w:jc w:val="center"/>
        <w:rPr>
          <w:sz w:val="22"/>
          <w:szCs w:val="22"/>
        </w:rPr>
      </w:pPr>
      <w:r>
        <w:rPr>
          <w:sz w:val="22"/>
          <w:szCs w:val="22"/>
        </w:rPr>
        <w:t>Članak 5.</w:t>
      </w:r>
    </w:p>
    <w:p w:rsidR="00670E1F" w:rsidRDefault="00670E1F" w:rsidP="00FF4D3D">
      <w:pPr>
        <w:spacing w:line="240" w:lineRule="auto"/>
        <w:ind w:firstLine="708"/>
        <w:jc w:val="both"/>
        <w:rPr>
          <w:sz w:val="22"/>
          <w:szCs w:val="22"/>
        </w:rPr>
      </w:pPr>
      <w:r>
        <w:rPr>
          <w:sz w:val="22"/>
          <w:szCs w:val="22"/>
        </w:rPr>
        <w:t xml:space="preserve">Zone sanitarne zaštite utvrđene su na osnovi kriterija propisanih Pravilnikom, za izvorišta sa zahvaćanjem podzemne vode iz vodonosnika s pukotinskom i pukotinsko-kavernoznom poroznosti. </w:t>
      </w:r>
    </w:p>
    <w:p w:rsidR="00670E1F" w:rsidRDefault="00670E1F" w:rsidP="00FF4D3D">
      <w:pPr>
        <w:spacing w:line="240" w:lineRule="auto"/>
        <w:ind w:firstLine="708"/>
        <w:jc w:val="both"/>
        <w:rPr>
          <w:sz w:val="22"/>
          <w:szCs w:val="22"/>
        </w:rPr>
      </w:pPr>
      <w:r>
        <w:rPr>
          <w:sz w:val="22"/>
          <w:szCs w:val="22"/>
        </w:rPr>
        <w:t>Slivna područja izvorišta podijeljena su prema stupnju opasnosti od onečišćenja i radi smanjenja rizika od onečišćenja u sljedeće zone sanitarne zaštite:</w:t>
      </w:r>
    </w:p>
    <w:p w:rsidR="00670E1F" w:rsidRDefault="00670E1F" w:rsidP="00FF4D3D">
      <w:pPr>
        <w:spacing w:line="240" w:lineRule="auto"/>
        <w:jc w:val="both"/>
        <w:rPr>
          <w:sz w:val="22"/>
          <w:szCs w:val="22"/>
        </w:rPr>
      </w:pPr>
      <w:r>
        <w:rPr>
          <w:sz w:val="22"/>
          <w:szCs w:val="22"/>
        </w:rPr>
        <w:t>- zona ograničenja – IV. zona sanitarne zaštite,</w:t>
      </w:r>
    </w:p>
    <w:p w:rsidR="00670E1F" w:rsidRDefault="00670E1F" w:rsidP="00FF4D3D">
      <w:pPr>
        <w:spacing w:line="240" w:lineRule="auto"/>
        <w:jc w:val="both"/>
        <w:rPr>
          <w:sz w:val="22"/>
          <w:szCs w:val="22"/>
        </w:rPr>
      </w:pPr>
      <w:r>
        <w:rPr>
          <w:sz w:val="22"/>
          <w:szCs w:val="22"/>
        </w:rPr>
        <w:t>- zona ograničenja i nadzora – III. zona sanitarne zaštite,</w:t>
      </w:r>
    </w:p>
    <w:p w:rsidR="00670E1F" w:rsidRDefault="00670E1F" w:rsidP="00FF4D3D">
      <w:pPr>
        <w:spacing w:line="240" w:lineRule="auto"/>
        <w:jc w:val="both"/>
        <w:rPr>
          <w:sz w:val="22"/>
          <w:szCs w:val="22"/>
        </w:rPr>
      </w:pPr>
      <w:r>
        <w:rPr>
          <w:sz w:val="22"/>
          <w:szCs w:val="22"/>
        </w:rPr>
        <w:t>- zona strogog ograničenja i nadzora – II. zona sanitarne zaštite i</w:t>
      </w:r>
    </w:p>
    <w:p w:rsidR="00670E1F" w:rsidRDefault="00670E1F" w:rsidP="00FF4D3D">
      <w:pPr>
        <w:spacing w:line="240" w:lineRule="auto"/>
        <w:jc w:val="both"/>
        <w:rPr>
          <w:sz w:val="22"/>
          <w:szCs w:val="22"/>
        </w:rPr>
      </w:pPr>
      <w:r>
        <w:rPr>
          <w:sz w:val="22"/>
          <w:szCs w:val="22"/>
        </w:rPr>
        <w:t>- zona strogog režima zaštite i nadzora – I. zona sanitarne zaštite.</w:t>
      </w:r>
    </w:p>
    <w:p w:rsidR="00670E1F" w:rsidRDefault="00670E1F" w:rsidP="00FF4D3D">
      <w:pPr>
        <w:spacing w:line="240" w:lineRule="auto"/>
        <w:ind w:firstLine="708"/>
        <w:jc w:val="both"/>
        <w:rPr>
          <w:sz w:val="22"/>
          <w:szCs w:val="22"/>
        </w:rPr>
      </w:pPr>
      <w:r>
        <w:rPr>
          <w:sz w:val="22"/>
          <w:szCs w:val="22"/>
        </w:rPr>
        <w:t>Za izvorište Novljanska Žrnovnica utvrđuju se četiri zone (I., II, III. i IV.) sanitarne zaštite. Prva zona podijeljena je na I. A i I. B zonu.</w:t>
      </w:r>
    </w:p>
    <w:p w:rsidR="00670E1F" w:rsidRDefault="00670E1F" w:rsidP="00FF4D3D">
      <w:pPr>
        <w:spacing w:line="240" w:lineRule="auto"/>
        <w:ind w:firstLine="708"/>
        <w:jc w:val="both"/>
        <w:rPr>
          <w:sz w:val="22"/>
          <w:szCs w:val="22"/>
        </w:rPr>
      </w:pPr>
      <w:r>
        <w:rPr>
          <w:sz w:val="22"/>
          <w:szCs w:val="22"/>
        </w:rPr>
        <w:t>Za crpilište Tribalj utvrđuju se tri zone (I., II. i III.) sanitarne zaštite.</w:t>
      </w:r>
    </w:p>
    <w:p w:rsidR="00670E1F" w:rsidRDefault="00670E1F" w:rsidP="00FF4D3D">
      <w:pPr>
        <w:spacing w:line="240" w:lineRule="auto"/>
        <w:ind w:firstLine="708"/>
        <w:jc w:val="both"/>
        <w:rPr>
          <w:sz w:val="22"/>
          <w:szCs w:val="22"/>
        </w:rPr>
      </w:pPr>
      <w:r>
        <w:rPr>
          <w:sz w:val="22"/>
          <w:szCs w:val="22"/>
        </w:rPr>
        <w:t>Za izvorište Sušik utvrđuju se dvije zone (II. i III.) sanitarne zaštite.</w:t>
      </w:r>
    </w:p>
    <w:p w:rsidR="00670E1F" w:rsidRDefault="00670E1F" w:rsidP="00FF4D3D">
      <w:pPr>
        <w:spacing w:line="240" w:lineRule="auto"/>
        <w:ind w:firstLine="708"/>
        <w:jc w:val="both"/>
        <w:rPr>
          <w:sz w:val="22"/>
          <w:szCs w:val="22"/>
          <w:lang w:eastAsia="hu-HU"/>
        </w:rPr>
      </w:pPr>
      <w:r>
        <w:rPr>
          <w:sz w:val="22"/>
          <w:szCs w:val="22"/>
          <w:lang w:eastAsia="hu-HU"/>
        </w:rPr>
        <w:t xml:space="preserve">Zone sanitarne zaštite izvorišta prostiru se u Primorsko – goranskoj županiji na području gradova Bakar i Novi Vinodolski te općine Fužine i Vinodolske općine, a u Ličko-senjskoj županiji na području gradova Otočac i Senj te općina Brinje i Perušić. </w:t>
      </w:r>
    </w:p>
    <w:p w:rsidR="00670E1F" w:rsidRDefault="00670E1F" w:rsidP="00FF4D3D">
      <w:pPr>
        <w:spacing w:line="240" w:lineRule="auto"/>
        <w:jc w:val="both"/>
        <w:rPr>
          <w:sz w:val="22"/>
          <w:szCs w:val="22"/>
          <w:lang w:eastAsia="hu-HU"/>
        </w:rPr>
      </w:pPr>
    </w:p>
    <w:p w:rsidR="00670E1F" w:rsidRDefault="00670E1F" w:rsidP="00FF4D3D">
      <w:pPr>
        <w:spacing w:line="240" w:lineRule="auto"/>
        <w:jc w:val="both"/>
        <w:rPr>
          <w:b/>
          <w:bCs/>
          <w:sz w:val="22"/>
          <w:szCs w:val="22"/>
          <w:lang w:eastAsia="hr-HR"/>
        </w:rPr>
      </w:pPr>
      <w:r>
        <w:rPr>
          <w:b/>
          <w:bCs/>
          <w:sz w:val="22"/>
          <w:szCs w:val="22"/>
          <w:lang w:eastAsia="hr-HR"/>
        </w:rPr>
        <w:t>Obuhvat IV. zone sanitarne zaštite</w:t>
      </w:r>
    </w:p>
    <w:p w:rsidR="00670E1F" w:rsidRDefault="00670E1F" w:rsidP="00FF4D3D">
      <w:pPr>
        <w:spacing w:line="240" w:lineRule="auto"/>
        <w:jc w:val="center"/>
        <w:rPr>
          <w:sz w:val="10"/>
          <w:szCs w:val="10"/>
          <w:lang w:eastAsia="hu-HU"/>
        </w:rPr>
      </w:pPr>
    </w:p>
    <w:p w:rsidR="00670E1F" w:rsidRDefault="00670E1F" w:rsidP="00FF4D3D">
      <w:pPr>
        <w:spacing w:line="240" w:lineRule="auto"/>
        <w:jc w:val="center"/>
        <w:rPr>
          <w:sz w:val="22"/>
          <w:szCs w:val="22"/>
          <w:lang w:eastAsia="hu-HU"/>
        </w:rPr>
      </w:pPr>
      <w:r>
        <w:rPr>
          <w:sz w:val="22"/>
          <w:szCs w:val="22"/>
          <w:lang w:eastAsia="hu-HU"/>
        </w:rPr>
        <w:t>Članak 6.</w:t>
      </w:r>
    </w:p>
    <w:p w:rsidR="00670E1F" w:rsidRDefault="00670E1F" w:rsidP="00FF4D3D">
      <w:pPr>
        <w:tabs>
          <w:tab w:val="left" w:pos="284"/>
        </w:tabs>
        <w:autoSpaceDE w:val="0"/>
        <w:autoSpaceDN w:val="0"/>
        <w:adjustRightInd w:val="0"/>
        <w:spacing w:line="240" w:lineRule="auto"/>
        <w:jc w:val="both"/>
        <w:rPr>
          <w:sz w:val="22"/>
          <w:szCs w:val="22"/>
          <w:lang w:eastAsia="hr-HR"/>
        </w:rPr>
      </w:pPr>
      <w:r>
        <w:rPr>
          <w:sz w:val="22"/>
          <w:szCs w:val="22"/>
          <w:lang w:eastAsia="hr-HR"/>
        </w:rPr>
        <w:tab/>
      </w:r>
      <w:r>
        <w:rPr>
          <w:sz w:val="22"/>
          <w:szCs w:val="22"/>
          <w:lang w:eastAsia="hr-HR"/>
        </w:rPr>
        <w:tab/>
        <w:t>IV. zona sanitarne zaštite (u nastavku: IV. zona) obuhvaća dijelove slivova od granica slivnog područja izvorišta do vanjske granice treće zone sanitarne zaštite. To je područje sliva izvora s mogućim tečenjem kroz pukotinsko i pukotinsko-kavernozno podzemlje do zahvata vode u razdoblju 10 do 50 dana u uvjetima velikih voda, odnosno područje s kojeg su utvrđene prividne brzine podzemnih tečenja manje od 1 cm/s, kao i ukupno priljevno područje neovisno o dijelu napajanja koje sudjeluje u obnavljanju voda odnosnog izvorišta.</w:t>
      </w:r>
    </w:p>
    <w:p w:rsidR="00670E1F" w:rsidRDefault="00670E1F" w:rsidP="00FF4D3D">
      <w:pPr>
        <w:spacing w:line="240" w:lineRule="auto"/>
        <w:ind w:firstLine="708"/>
        <w:jc w:val="both"/>
        <w:rPr>
          <w:sz w:val="22"/>
          <w:szCs w:val="22"/>
          <w:lang w:eastAsia="hr-HR"/>
        </w:rPr>
      </w:pPr>
      <w:r>
        <w:rPr>
          <w:sz w:val="22"/>
          <w:szCs w:val="22"/>
          <w:lang w:eastAsia="hr-HR"/>
        </w:rPr>
        <w:t>Granice IV. zone ucrtane su na topografskoj karti mjerila 1 : 50.000 (Karta 2).</w:t>
      </w:r>
    </w:p>
    <w:p w:rsidR="00670E1F" w:rsidRDefault="00670E1F" w:rsidP="00FF4D3D">
      <w:pPr>
        <w:spacing w:line="240" w:lineRule="auto"/>
        <w:jc w:val="both"/>
        <w:rPr>
          <w:b/>
          <w:bCs/>
          <w:sz w:val="22"/>
          <w:szCs w:val="22"/>
          <w:lang w:eastAsia="hr-HR"/>
        </w:rPr>
      </w:pPr>
    </w:p>
    <w:p w:rsidR="00670E1F" w:rsidRDefault="00670E1F" w:rsidP="00FF4D3D">
      <w:pPr>
        <w:spacing w:line="240" w:lineRule="auto"/>
        <w:jc w:val="both"/>
        <w:rPr>
          <w:b/>
          <w:bCs/>
          <w:sz w:val="22"/>
          <w:szCs w:val="22"/>
          <w:lang w:eastAsia="hr-HR"/>
        </w:rPr>
      </w:pPr>
      <w:r>
        <w:rPr>
          <w:b/>
          <w:bCs/>
          <w:sz w:val="22"/>
          <w:szCs w:val="22"/>
          <w:lang w:eastAsia="hr-HR"/>
        </w:rPr>
        <w:t>Zabrane u IV. zoni</w:t>
      </w:r>
    </w:p>
    <w:p w:rsidR="00670E1F" w:rsidRDefault="00670E1F" w:rsidP="00FF4D3D">
      <w:pPr>
        <w:spacing w:line="240" w:lineRule="auto"/>
        <w:jc w:val="center"/>
        <w:rPr>
          <w:sz w:val="22"/>
          <w:szCs w:val="22"/>
          <w:lang w:eastAsia="hu-HU"/>
        </w:rPr>
      </w:pPr>
      <w:r>
        <w:rPr>
          <w:sz w:val="22"/>
          <w:szCs w:val="22"/>
          <w:lang w:eastAsia="hu-HU"/>
        </w:rPr>
        <w:t>Članak 7.</w:t>
      </w:r>
    </w:p>
    <w:p w:rsidR="00670E1F" w:rsidRDefault="00670E1F" w:rsidP="00FF4D3D">
      <w:pPr>
        <w:spacing w:line="240" w:lineRule="auto"/>
        <w:ind w:firstLine="708"/>
        <w:jc w:val="both"/>
        <w:rPr>
          <w:sz w:val="22"/>
          <w:szCs w:val="22"/>
          <w:lang w:eastAsia="hr-HR"/>
        </w:rPr>
      </w:pPr>
      <w:r>
        <w:rPr>
          <w:sz w:val="22"/>
          <w:szCs w:val="22"/>
          <w:lang w:eastAsia="hr-HR"/>
        </w:rPr>
        <w:t>U IV. zoni zabranjuje se:</w:t>
      </w:r>
    </w:p>
    <w:p w:rsidR="00670E1F" w:rsidRDefault="00670E1F" w:rsidP="00FF4D3D">
      <w:pPr>
        <w:numPr>
          <w:ilvl w:val="0"/>
          <w:numId w:val="24"/>
        </w:numPr>
        <w:spacing w:line="240" w:lineRule="auto"/>
        <w:ind w:left="284" w:hanging="284"/>
        <w:jc w:val="both"/>
        <w:rPr>
          <w:sz w:val="22"/>
          <w:szCs w:val="22"/>
          <w:lang w:val="hu-HU" w:eastAsia="hu-HU"/>
        </w:rPr>
      </w:pPr>
      <w:r>
        <w:rPr>
          <w:sz w:val="22"/>
          <w:szCs w:val="22"/>
          <w:lang w:val="hu-HU" w:eastAsia="hu-HU"/>
        </w:rPr>
        <w:t>ispuštanje nepročišćenih otpadnih voda te ispuštanje pročišćenih otpadnih voda izravno u podzemne vode,</w:t>
      </w:r>
    </w:p>
    <w:p w:rsidR="00670E1F" w:rsidRDefault="00670E1F" w:rsidP="00FF4D3D">
      <w:pPr>
        <w:numPr>
          <w:ilvl w:val="0"/>
          <w:numId w:val="24"/>
        </w:numPr>
        <w:spacing w:line="240" w:lineRule="auto"/>
        <w:ind w:left="284" w:hanging="284"/>
        <w:jc w:val="both"/>
        <w:rPr>
          <w:sz w:val="22"/>
          <w:szCs w:val="22"/>
        </w:rPr>
      </w:pPr>
      <w:r>
        <w:rPr>
          <w:sz w:val="22"/>
          <w:szCs w:val="22"/>
        </w:rPr>
        <w:t>građenje postrojenja za proizvodnju opasnih, ostalih (drugih) onečišćujućih tvari kao i prioritetnih tvari za vode i vodni okoliš,</w:t>
      </w:r>
    </w:p>
    <w:p w:rsidR="00670E1F" w:rsidRDefault="00670E1F" w:rsidP="00FF4D3D">
      <w:pPr>
        <w:numPr>
          <w:ilvl w:val="0"/>
          <w:numId w:val="24"/>
        </w:numPr>
        <w:spacing w:line="240" w:lineRule="auto"/>
        <w:ind w:left="284" w:hanging="284"/>
        <w:jc w:val="both"/>
        <w:rPr>
          <w:sz w:val="22"/>
          <w:szCs w:val="22"/>
        </w:rPr>
      </w:pPr>
      <w:r>
        <w:rPr>
          <w:sz w:val="22"/>
          <w:szCs w:val="22"/>
        </w:rPr>
        <w:t xml:space="preserve">građenje građevina za oporabu, obradu i odlaganje opasnog otpada, </w:t>
      </w:r>
    </w:p>
    <w:p w:rsidR="00670E1F" w:rsidRDefault="00670E1F" w:rsidP="00FF4D3D">
      <w:pPr>
        <w:numPr>
          <w:ilvl w:val="0"/>
          <w:numId w:val="24"/>
        </w:numPr>
        <w:spacing w:line="240" w:lineRule="auto"/>
        <w:ind w:left="284" w:hanging="284"/>
        <w:jc w:val="both"/>
        <w:rPr>
          <w:sz w:val="22"/>
          <w:szCs w:val="22"/>
        </w:rPr>
      </w:pPr>
      <w:r>
        <w:rPr>
          <w:sz w:val="22"/>
          <w:szCs w:val="22"/>
        </w:rPr>
        <w:t xml:space="preserve">uskladištenje radioaktivnih i za vode i vodni okoliš opasnih, ostalih (drugih) onečišćujućih i prioritetnih tvari, </w:t>
      </w:r>
    </w:p>
    <w:p w:rsidR="00670E1F" w:rsidRDefault="00670E1F" w:rsidP="00FF4D3D">
      <w:pPr>
        <w:numPr>
          <w:ilvl w:val="0"/>
          <w:numId w:val="24"/>
        </w:numPr>
        <w:spacing w:line="240" w:lineRule="auto"/>
        <w:ind w:left="284" w:hanging="284"/>
        <w:jc w:val="both"/>
        <w:rPr>
          <w:sz w:val="22"/>
          <w:szCs w:val="22"/>
        </w:rPr>
      </w:pPr>
      <w:r>
        <w:rPr>
          <w:sz w:val="22"/>
          <w:szCs w:val="22"/>
        </w:rPr>
        <w:t xml:space="preserve">građenje benzinskih postaja i drugih spremnika naftnih derivata za potrebe djelatnosti i domaćinstava bez mjera zaštite, </w:t>
      </w:r>
    </w:p>
    <w:p w:rsidR="00670E1F" w:rsidRDefault="00670E1F" w:rsidP="00FF4D3D">
      <w:pPr>
        <w:numPr>
          <w:ilvl w:val="0"/>
          <w:numId w:val="24"/>
        </w:numPr>
        <w:spacing w:line="240" w:lineRule="auto"/>
        <w:ind w:left="284" w:hanging="284"/>
        <w:jc w:val="both"/>
        <w:rPr>
          <w:sz w:val="22"/>
          <w:szCs w:val="22"/>
        </w:rPr>
      </w:pPr>
      <w:r>
        <w:rPr>
          <w:sz w:val="22"/>
          <w:szCs w:val="22"/>
        </w:rPr>
        <w:t>izvođenje istražnih i eksploatacijskih bušotina za naftu, zemni plin kao i izrada podzemnih spremišta,</w:t>
      </w:r>
    </w:p>
    <w:p w:rsidR="00670E1F" w:rsidRDefault="00670E1F" w:rsidP="00FF4D3D">
      <w:pPr>
        <w:numPr>
          <w:ilvl w:val="0"/>
          <w:numId w:val="24"/>
        </w:numPr>
        <w:spacing w:line="240" w:lineRule="auto"/>
        <w:ind w:left="284" w:hanging="284"/>
        <w:jc w:val="both"/>
        <w:rPr>
          <w:sz w:val="22"/>
          <w:szCs w:val="22"/>
        </w:rPr>
      </w:pPr>
      <w:r>
        <w:rPr>
          <w:sz w:val="22"/>
          <w:szCs w:val="22"/>
        </w:rPr>
        <w:t>građenje autocesta i državnih cesta, parkirališta površine iznad 1000 m² ili većih i manipulativnih površina bez građevina odvodnje, uređaja za prikupljanje ulja i masti i odgovarajućeg sustava pročišćavanja onečišćenih oborinskih voda,</w:t>
      </w:r>
    </w:p>
    <w:p w:rsidR="00670E1F" w:rsidRDefault="00670E1F" w:rsidP="00FF4D3D">
      <w:pPr>
        <w:numPr>
          <w:ilvl w:val="0"/>
          <w:numId w:val="24"/>
        </w:numPr>
        <w:spacing w:line="240" w:lineRule="auto"/>
        <w:ind w:left="284" w:hanging="284"/>
        <w:jc w:val="both"/>
        <w:rPr>
          <w:sz w:val="22"/>
          <w:szCs w:val="22"/>
        </w:rPr>
      </w:pPr>
      <w:r>
        <w:rPr>
          <w:sz w:val="22"/>
          <w:szCs w:val="22"/>
        </w:rPr>
        <w:t>skidanje pokrovnog sloja zemlje osim na mjestima izgradnje građevina koje je dopušteno graditi prema odredbama ove Odluke,</w:t>
      </w:r>
    </w:p>
    <w:p w:rsidR="00670E1F" w:rsidRDefault="00670E1F" w:rsidP="00FF4D3D">
      <w:pPr>
        <w:numPr>
          <w:ilvl w:val="0"/>
          <w:numId w:val="24"/>
        </w:numPr>
        <w:spacing w:line="240" w:lineRule="auto"/>
        <w:ind w:left="284" w:hanging="284"/>
        <w:jc w:val="both"/>
        <w:rPr>
          <w:sz w:val="22"/>
          <w:szCs w:val="22"/>
        </w:rPr>
      </w:pPr>
      <w:r>
        <w:rPr>
          <w:sz w:val="22"/>
          <w:szCs w:val="22"/>
        </w:rPr>
        <w:t>upotreba praškastih (u rinfuzi) eksploziva kod miniranja većeg opsega,</w:t>
      </w:r>
    </w:p>
    <w:p w:rsidR="00670E1F" w:rsidRDefault="00670E1F" w:rsidP="00FF4D3D">
      <w:pPr>
        <w:numPr>
          <w:ilvl w:val="0"/>
          <w:numId w:val="24"/>
        </w:numPr>
        <w:spacing w:line="240" w:lineRule="auto"/>
        <w:ind w:left="284" w:hanging="284"/>
        <w:jc w:val="both"/>
        <w:rPr>
          <w:b/>
          <w:bCs/>
          <w:sz w:val="22"/>
          <w:szCs w:val="22"/>
          <w:lang w:val="hu-HU" w:eastAsia="hr-HR"/>
        </w:rPr>
      </w:pPr>
      <w:r>
        <w:rPr>
          <w:sz w:val="22"/>
          <w:szCs w:val="22"/>
          <w:lang w:eastAsia="hu-HU"/>
        </w:rPr>
        <w:t>nekontrolirano odlaganje otpada.</w:t>
      </w:r>
    </w:p>
    <w:p w:rsidR="00670E1F" w:rsidRDefault="00670E1F" w:rsidP="00FF4D3D">
      <w:pPr>
        <w:spacing w:line="240" w:lineRule="auto"/>
        <w:jc w:val="both"/>
        <w:rPr>
          <w:b/>
          <w:bCs/>
          <w:sz w:val="22"/>
          <w:szCs w:val="22"/>
          <w:lang w:eastAsia="hr-HR"/>
        </w:rPr>
      </w:pPr>
    </w:p>
    <w:p w:rsidR="00670E1F" w:rsidRDefault="00670E1F" w:rsidP="00FF4D3D">
      <w:pPr>
        <w:spacing w:line="240" w:lineRule="auto"/>
        <w:jc w:val="both"/>
        <w:rPr>
          <w:b/>
          <w:bCs/>
          <w:sz w:val="22"/>
          <w:szCs w:val="22"/>
          <w:lang w:eastAsia="hr-HR"/>
        </w:rPr>
      </w:pPr>
      <w:r>
        <w:rPr>
          <w:b/>
          <w:bCs/>
          <w:sz w:val="22"/>
          <w:szCs w:val="22"/>
          <w:lang w:eastAsia="hr-HR"/>
        </w:rPr>
        <w:t>Mjere zaštite u IV. zoni</w:t>
      </w:r>
    </w:p>
    <w:p w:rsidR="00670E1F" w:rsidRDefault="00670E1F" w:rsidP="00FF4D3D">
      <w:pPr>
        <w:spacing w:line="240" w:lineRule="auto"/>
        <w:jc w:val="center"/>
        <w:rPr>
          <w:sz w:val="22"/>
          <w:szCs w:val="22"/>
          <w:lang w:eastAsia="hu-HU"/>
        </w:rPr>
      </w:pPr>
      <w:r>
        <w:rPr>
          <w:sz w:val="22"/>
          <w:szCs w:val="22"/>
          <w:lang w:eastAsia="hu-HU"/>
        </w:rPr>
        <w:t>Članak 8.</w:t>
      </w:r>
    </w:p>
    <w:p w:rsidR="00670E1F" w:rsidRDefault="00670E1F" w:rsidP="00FF4D3D">
      <w:pPr>
        <w:spacing w:line="240" w:lineRule="auto"/>
        <w:ind w:firstLine="360"/>
        <w:jc w:val="both"/>
        <w:rPr>
          <w:sz w:val="22"/>
          <w:szCs w:val="22"/>
        </w:rPr>
      </w:pPr>
      <w:r>
        <w:rPr>
          <w:sz w:val="22"/>
          <w:szCs w:val="22"/>
        </w:rPr>
        <w:t>U IV. zoni mjere zaštite provode se na sljedeći način:</w:t>
      </w:r>
    </w:p>
    <w:p w:rsidR="00670E1F" w:rsidRDefault="00670E1F" w:rsidP="00FF4D3D">
      <w:pPr>
        <w:numPr>
          <w:ilvl w:val="0"/>
          <w:numId w:val="25"/>
        </w:numPr>
        <w:spacing w:line="240" w:lineRule="auto"/>
        <w:ind w:left="284" w:hanging="426"/>
        <w:jc w:val="both"/>
        <w:rPr>
          <w:sz w:val="22"/>
          <w:szCs w:val="22"/>
        </w:rPr>
      </w:pPr>
      <w:r>
        <w:rPr>
          <w:sz w:val="22"/>
          <w:szCs w:val="22"/>
          <w:lang w:eastAsia="hr-HR"/>
        </w:rPr>
        <w:t>a) Za aglomeracije graditi sustave javne odvodnje s odvođenjem otpadnih voda izvan zone. Sve građevine unutar aglomeracije moraju se priključiti na sustav javne odvodnje. U slučaju kada je odvođenje otpadnih voda izvan zone otežano jer zahtijeva prekomjerne materijalne troškove izgradnje i održavanja, otpadne vode moguće je neizravno ispuštati u području</w:t>
      </w:r>
      <w:r>
        <w:rPr>
          <w:sz w:val="22"/>
          <w:szCs w:val="22"/>
        </w:rPr>
        <w:t xml:space="preserve"> zone nakon odgovarajućeg stupnja pročišćavanja. </w:t>
      </w:r>
    </w:p>
    <w:p w:rsidR="00670E1F" w:rsidRDefault="00670E1F" w:rsidP="00FF4D3D">
      <w:pPr>
        <w:spacing w:line="240" w:lineRule="auto"/>
        <w:ind w:left="284"/>
        <w:jc w:val="both"/>
        <w:rPr>
          <w:sz w:val="22"/>
          <w:szCs w:val="22"/>
        </w:rPr>
      </w:pPr>
      <w:r>
        <w:rPr>
          <w:sz w:val="22"/>
          <w:szCs w:val="22"/>
        </w:rPr>
        <w:t xml:space="preserve">b) Odvodnju otpadnih voda izvan aglomeracija rješavati individualnim sustavima odvodnje </w:t>
      </w:r>
      <w:r>
        <w:rPr>
          <w:sz w:val="22"/>
          <w:szCs w:val="22"/>
          <w:lang w:eastAsia="hr-HR"/>
        </w:rPr>
        <w:t>s odvođenjem otpadnih voda izvan zone. U slučaju kada je odvođenje otpadnih voda izvan zone otežano jer zahtijeva prekomjerne materijalne troškove izgradnje i održavanja, otpadne vode moguće je ispuštati u području</w:t>
      </w:r>
      <w:r>
        <w:rPr>
          <w:sz w:val="22"/>
          <w:szCs w:val="22"/>
        </w:rPr>
        <w:t xml:space="preserve"> zone neizravno u podzemne vode procjeđivanjem kroz tlo putem upojnih građevina uz primjenu sljedećeg stupnja pročišćavanja:</w:t>
      </w:r>
    </w:p>
    <w:p w:rsidR="00670E1F" w:rsidRDefault="00670E1F" w:rsidP="00FF4D3D">
      <w:pPr>
        <w:numPr>
          <w:ilvl w:val="0"/>
          <w:numId w:val="26"/>
        </w:numPr>
        <w:spacing w:line="240" w:lineRule="auto"/>
        <w:jc w:val="both"/>
        <w:rPr>
          <w:sz w:val="22"/>
          <w:szCs w:val="22"/>
        </w:rPr>
      </w:pPr>
      <w:r>
        <w:rPr>
          <w:sz w:val="22"/>
          <w:szCs w:val="22"/>
        </w:rPr>
        <w:t>od 50 ES do 2000 ES  odgovarajući stupanj pročišćavanja,</w:t>
      </w:r>
    </w:p>
    <w:p w:rsidR="00670E1F" w:rsidRDefault="00670E1F" w:rsidP="00FF4D3D">
      <w:pPr>
        <w:numPr>
          <w:ilvl w:val="0"/>
          <w:numId w:val="26"/>
        </w:numPr>
        <w:spacing w:line="240" w:lineRule="auto"/>
        <w:jc w:val="both"/>
        <w:rPr>
          <w:sz w:val="22"/>
          <w:szCs w:val="22"/>
        </w:rPr>
      </w:pPr>
      <w:r>
        <w:rPr>
          <w:sz w:val="22"/>
          <w:szCs w:val="22"/>
        </w:rPr>
        <w:t>do 50 ES  trokomorna, septička taložnica sa upojnom građevinom.</w:t>
      </w:r>
    </w:p>
    <w:p w:rsidR="00670E1F" w:rsidRDefault="00670E1F" w:rsidP="00FF4D3D">
      <w:pPr>
        <w:spacing w:line="240" w:lineRule="auto"/>
        <w:ind w:left="284"/>
        <w:jc w:val="both"/>
        <w:rPr>
          <w:sz w:val="22"/>
          <w:szCs w:val="22"/>
        </w:rPr>
      </w:pPr>
      <w:r>
        <w:rPr>
          <w:sz w:val="22"/>
          <w:szCs w:val="22"/>
        </w:rPr>
        <w:t>Pročišćene otpadne vode iz točke 1. a) i 1. b) ovog članka moguće je ispuštati neizravno u podzemne vode procjeđivanjem kroz tlo putem upojnih građevina samo ako se zakonski propisanom analizom utjecaja dokaže da nema negativnog utjecaja na stanje podzemnih voda, osim za ispuštanje pročišćenih otpadnih voda iz individualnih objekata opterećenja do 50 ES za koje analiza utjecaja nije potrebna.</w:t>
      </w:r>
    </w:p>
    <w:p w:rsidR="00670E1F" w:rsidRDefault="00670E1F" w:rsidP="00FF4D3D">
      <w:pPr>
        <w:spacing w:line="240" w:lineRule="auto"/>
        <w:ind w:left="284"/>
        <w:jc w:val="both"/>
        <w:rPr>
          <w:sz w:val="22"/>
          <w:szCs w:val="22"/>
          <w:lang w:val="hu-HU"/>
        </w:rPr>
      </w:pPr>
      <w:r>
        <w:rPr>
          <w:sz w:val="22"/>
          <w:szCs w:val="22"/>
          <w:lang w:val="hu-HU"/>
        </w:rPr>
        <w:t>Održavanje sustava javne odvodnje, individualnih sustava i uređaja te zbrinjavanje otpadnog mulja iz postupka pročišćavanja otpadnih voda rješavati sukladno odluci o odvodnji otpadnih voda i općim i tehničkim uvjetima isporuke vodnih usluga s određene aglomeracije, uključivo iz naseljenih mjesta i izvan njih i drugim posebnim propisima.</w:t>
      </w:r>
    </w:p>
    <w:p w:rsidR="00670E1F" w:rsidRDefault="00670E1F" w:rsidP="00FF4D3D">
      <w:pPr>
        <w:numPr>
          <w:ilvl w:val="0"/>
          <w:numId w:val="25"/>
        </w:numPr>
        <w:autoSpaceDE w:val="0"/>
        <w:autoSpaceDN w:val="0"/>
        <w:adjustRightInd w:val="0"/>
        <w:spacing w:line="240" w:lineRule="auto"/>
        <w:ind w:left="284" w:hanging="284"/>
        <w:jc w:val="both"/>
        <w:rPr>
          <w:sz w:val="22"/>
          <w:szCs w:val="22"/>
          <w:lang w:eastAsia="hr-HR"/>
        </w:rPr>
      </w:pPr>
      <w:r>
        <w:rPr>
          <w:sz w:val="22"/>
          <w:szCs w:val="22"/>
          <w:lang w:eastAsia="hr-HR"/>
        </w:rPr>
        <w:t xml:space="preserve">Oborinske vode autocesta i državnih cesta prihvatiti nepropusnom kanalizacijom i preko separatora - taložnika odnosno druge odgovarajuće tehnologije kojom će se polučiti isti učinci pročišćavanja, ispuštati u površinske vode ili neizravno u podzemne vode procjeđivanjem kroz tlo putem upojnih građevina. </w:t>
      </w:r>
    </w:p>
    <w:p w:rsidR="00670E1F" w:rsidRDefault="00670E1F" w:rsidP="00FF4D3D">
      <w:pPr>
        <w:numPr>
          <w:ilvl w:val="0"/>
          <w:numId w:val="25"/>
        </w:numPr>
        <w:autoSpaceDE w:val="0"/>
        <w:autoSpaceDN w:val="0"/>
        <w:adjustRightInd w:val="0"/>
        <w:spacing w:line="240" w:lineRule="auto"/>
        <w:ind w:left="284" w:hanging="284"/>
        <w:jc w:val="both"/>
        <w:rPr>
          <w:sz w:val="22"/>
          <w:szCs w:val="22"/>
          <w:lang w:eastAsia="hr-HR"/>
        </w:rPr>
      </w:pPr>
      <w:r>
        <w:rPr>
          <w:sz w:val="22"/>
          <w:szCs w:val="22"/>
          <w:lang w:eastAsia="hr-HR"/>
        </w:rPr>
        <w:t>Oborinske vode s parkirnih površina 1000 m² ili većih, te radnih i manipulativnih površina onečišćenih naftnim derivatima i drugim opasnim tvarima prihvatiti nepropusnom kanalizacijom i priključiti na sustav javneoborinske odvodnje ili preko separatora – taložnika odnosno druge odgovarajuće tehnologije kojom će se polučiti isti učinci pročišćavanja ispuštati neizravno u podzemne vode procjeđivanjem kroz tlo putem upojnih građevina.</w:t>
      </w:r>
    </w:p>
    <w:p w:rsidR="00670E1F" w:rsidRDefault="00670E1F" w:rsidP="00FF4D3D">
      <w:pPr>
        <w:numPr>
          <w:ilvl w:val="0"/>
          <w:numId w:val="25"/>
        </w:numPr>
        <w:spacing w:line="240" w:lineRule="auto"/>
        <w:ind w:left="284" w:hanging="284"/>
        <w:jc w:val="both"/>
        <w:rPr>
          <w:sz w:val="22"/>
          <w:szCs w:val="22"/>
          <w:lang w:eastAsia="hu-HU"/>
        </w:rPr>
      </w:pPr>
      <w:r>
        <w:rPr>
          <w:sz w:val="22"/>
          <w:szCs w:val="22"/>
          <w:lang w:eastAsia="hu-HU"/>
        </w:rPr>
        <w:t>U gospodarskim objektima koja koriste opasne, ostale (druge) onečišćujuće i prioritetne tvari moraju se provoditi sljedeće mjere zaštite:</w:t>
      </w:r>
    </w:p>
    <w:p w:rsidR="00670E1F" w:rsidRDefault="00670E1F" w:rsidP="00FF4D3D">
      <w:pPr>
        <w:numPr>
          <w:ilvl w:val="0"/>
          <w:numId w:val="27"/>
        </w:numPr>
        <w:spacing w:line="240" w:lineRule="auto"/>
        <w:ind w:left="567" w:hanging="283"/>
        <w:jc w:val="both"/>
        <w:rPr>
          <w:sz w:val="22"/>
          <w:szCs w:val="22"/>
          <w:lang w:eastAsia="hu-HU"/>
        </w:rPr>
      </w:pPr>
      <w:r>
        <w:rPr>
          <w:sz w:val="22"/>
          <w:szCs w:val="22"/>
          <w:lang w:eastAsia="hu-HU"/>
        </w:rPr>
        <w:t>skladištiti u zatvorenom prostoru u originalnoj ambalaži ili u nadzemnim spremnicima u prihvatnom bazenu,</w:t>
      </w:r>
    </w:p>
    <w:p w:rsidR="00670E1F" w:rsidRDefault="00670E1F" w:rsidP="00FF4D3D">
      <w:pPr>
        <w:numPr>
          <w:ilvl w:val="0"/>
          <w:numId w:val="27"/>
        </w:numPr>
        <w:spacing w:line="240" w:lineRule="auto"/>
        <w:ind w:left="567" w:hanging="283"/>
        <w:jc w:val="both"/>
        <w:rPr>
          <w:sz w:val="22"/>
          <w:szCs w:val="22"/>
          <w:lang w:eastAsia="hu-HU"/>
        </w:rPr>
      </w:pPr>
      <w:r>
        <w:rPr>
          <w:sz w:val="22"/>
          <w:szCs w:val="22"/>
          <w:lang w:eastAsia="hu-HU"/>
        </w:rPr>
        <w:t xml:space="preserve">manipulaciju navedenim tvarima obavljati isključivo na mjestima koja imaju izgrađen propisani sustav zaštite (natkriveni prostor, nepropusna podloga, prihvatni bazen). </w:t>
      </w:r>
    </w:p>
    <w:p w:rsidR="00670E1F" w:rsidRDefault="00670E1F" w:rsidP="00FF4D3D">
      <w:pPr>
        <w:numPr>
          <w:ilvl w:val="0"/>
          <w:numId w:val="25"/>
        </w:numPr>
        <w:autoSpaceDE w:val="0"/>
        <w:autoSpaceDN w:val="0"/>
        <w:adjustRightInd w:val="0"/>
        <w:spacing w:line="240" w:lineRule="auto"/>
        <w:ind w:left="284" w:hanging="284"/>
        <w:jc w:val="both"/>
        <w:rPr>
          <w:sz w:val="22"/>
          <w:szCs w:val="22"/>
          <w:lang w:eastAsia="hr-HR"/>
        </w:rPr>
      </w:pPr>
      <w:r>
        <w:rPr>
          <w:sz w:val="22"/>
          <w:szCs w:val="22"/>
          <w:lang w:eastAsia="hr-HR"/>
        </w:rPr>
        <w:t>Benzinske postaje moraju se graditi sa spremnicima s dvostrukom stjenkom i uređajem za automatsko detektiranje i dojavu propuštanja.</w:t>
      </w:r>
    </w:p>
    <w:p w:rsidR="00670E1F" w:rsidRDefault="00670E1F" w:rsidP="00FF4D3D">
      <w:pPr>
        <w:numPr>
          <w:ilvl w:val="0"/>
          <w:numId w:val="25"/>
        </w:numPr>
        <w:autoSpaceDE w:val="0"/>
        <w:autoSpaceDN w:val="0"/>
        <w:adjustRightInd w:val="0"/>
        <w:spacing w:line="240" w:lineRule="auto"/>
        <w:ind w:left="284" w:hanging="284"/>
        <w:jc w:val="both"/>
        <w:rPr>
          <w:sz w:val="22"/>
          <w:szCs w:val="22"/>
          <w:lang w:eastAsia="hr-HR"/>
        </w:rPr>
      </w:pPr>
      <w:r>
        <w:rPr>
          <w:sz w:val="22"/>
          <w:szCs w:val="22"/>
          <w:lang w:eastAsia="hr-HR"/>
        </w:rPr>
        <w:t>Spremnici naftnih derivata za potrebe djelatnosti i domaćinstava moraju biti dvostjenski ili jednostjenski u tankvani, a ako su ukopani, s dvostrukom stjenkom i uređajem za automatsko detektiranje i dojavu propuštanja.</w:t>
      </w:r>
    </w:p>
    <w:p w:rsidR="00670E1F" w:rsidRDefault="00670E1F" w:rsidP="00FF4D3D">
      <w:pPr>
        <w:numPr>
          <w:ilvl w:val="0"/>
          <w:numId w:val="25"/>
        </w:numPr>
        <w:autoSpaceDE w:val="0"/>
        <w:autoSpaceDN w:val="0"/>
        <w:adjustRightInd w:val="0"/>
        <w:spacing w:line="240" w:lineRule="auto"/>
        <w:ind w:left="284" w:hanging="284"/>
        <w:jc w:val="both"/>
        <w:rPr>
          <w:sz w:val="22"/>
          <w:szCs w:val="22"/>
          <w:lang w:eastAsia="hr-HR"/>
        </w:rPr>
      </w:pPr>
      <w:r>
        <w:rPr>
          <w:sz w:val="22"/>
          <w:szCs w:val="22"/>
          <w:lang w:eastAsia="hr-HR"/>
        </w:rPr>
        <w:t xml:space="preserve">Trafostanice s uljnim transformatorom moraju imati vodonepropusnu uljnu jamu. Trafostanice s količinom transformatorskog ulja većom od 500 kgmoraju biti izgrađene s dvostrukom barijerom. </w:t>
      </w:r>
    </w:p>
    <w:p w:rsidR="00670E1F" w:rsidRDefault="00670E1F" w:rsidP="00FF4D3D">
      <w:pPr>
        <w:numPr>
          <w:ilvl w:val="0"/>
          <w:numId w:val="25"/>
        </w:numPr>
        <w:spacing w:line="240" w:lineRule="auto"/>
        <w:ind w:left="284" w:hanging="284"/>
        <w:jc w:val="both"/>
        <w:rPr>
          <w:sz w:val="22"/>
          <w:szCs w:val="22"/>
        </w:rPr>
      </w:pPr>
      <w:r>
        <w:rPr>
          <w:sz w:val="22"/>
          <w:szCs w:val="22"/>
        </w:rPr>
        <w:t>Sve slobodne, napuštene i devastirane površine moraju se urediti i ozeleniti.</w:t>
      </w:r>
    </w:p>
    <w:p w:rsidR="00670E1F" w:rsidRDefault="00670E1F" w:rsidP="00FF4D3D">
      <w:pPr>
        <w:numPr>
          <w:ilvl w:val="0"/>
          <w:numId w:val="25"/>
        </w:numPr>
        <w:spacing w:line="240" w:lineRule="auto"/>
        <w:ind w:left="284" w:hanging="284"/>
        <w:jc w:val="both"/>
        <w:rPr>
          <w:sz w:val="22"/>
          <w:szCs w:val="22"/>
        </w:rPr>
      </w:pPr>
      <w:r>
        <w:rPr>
          <w:sz w:val="22"/>
          <w:szCs w:val="22"/>
        </w:rPr>
        <w:t xml:space="preserve">Transport opasnih, ostalih (drugih) onečišćujućih i prioritetnih tvari mora se obavljati uz propisane mjere zaštite u skladu s važećim propisom o prijevozu opasnih tvari.  </w:t>
      </w:r>
    </w:p>
    <w:p w:rsidR="00670E1F" w:rsidRDefault="00670E1F" w:rsidP="00FF4D3D">
      <w:pPr>
        <w:spacing w:line="240" w:lineRule="auto"/>
        <w:jc w:val="both"/>
        <w:rPr>
          <w:b/>
          <w:bCs/>
          <w:sz w:val="22"/>
          <w:szCs w:val="22"/>
          <w:lang w:eastAsia="hr-HR"/>
        </w:rPr>
      </w:pPr>
    </w:p>
    <w:p w:rsidR="00670E1F" w:rsidRDefault="00670E1F" w:rsidP="00FF4D3D">
      <w:pPr>
        <w:spacing w:line="240" w:lineRule="auto"/>
        <w:jc w:val="both"/>
        <w:rPr>
          <w:b/>
          <w:bCs/>
          <w:sz w:val="22"/>
          <w:szCs w:val="22"/>
          <w:lang w:eastAsia="hr-HR"/>
        </w:rPr>
      </w:pPr>
      <w:r>
        <w:rPr>
          <w:b/>
          <w:bCs/>
          <w:sz w:val="22"/>
          <w:szCs w:val="22"/>
          <w:lang w:eastAsia="hr-HR"/>
        </w:rPr>
        <w:t>Obuhvat III. zone sanitarne zaštite</w:t>
      </w:r>
    </w:p>
    <w:p w:rsidR="00670E1F" w:rsidRDefault="00670E1F" w:rsidP="00FF4D3D">
      <w:pPr>
        <w:spacing w:line="240" w:lineRule="auto"/>
        <w:jc w:val="center"/>
        <w:rPr>
          <w:sz w:val="22"/>
          <w:szCs w:val="22"/>
          <w:lang w:eastAsia="hu-HU"/>
        </w:rPr>
      </w:pPr>
      <w:r>
        <w:rPr>
          <w:sz w:val="22"/>
          <w:szCs w:val="22"/>
          <w:lang w:eastAsia="hu-HU"/>
        </w:rPr>
        <w:t>Članak 9.</w:t>
      </w:r>
    </w:p>
    <w:p w:rsidR="00670E1F" w:rsidRDefault="00670E1F" w:rsidP="00FF4D3D">
      <w:pPr>
        <w:spacing w:line="240" w:lineRule="auto"/>
        <w:ind w:firstLine="708"/>
        <w:jc w:val="both"/>
        <w:rPr>
          <w:sz w:val="22"/>
          <w:szCs w:val="22"/>
          <w:lang w:eastAsia="hu-HU"/>
        </w:rPr>
      </w:pPr>
      <w:r>
        <w:rPr>
          <w:sz w:val="22"/>
          <w:szCs w:val="22"/>
          <w:lang w:eastAsia="hu-HU"/>
        </w:rPr>
        <w:t xml:space="preserve">Treća zona sanitarne zaštite (u </w:t>
      </w:r>
      <w:r>
        <w:rPr>
          <w:sz w:val="22"/>
          <w:szCs w:val="22"/>
          <w:lang w:val="hu-HU" w:eastAsia="hu-HU"/>
        </w:rPr>
        <w:t>nastavku: III. zona</w:t>
      </w:r>
      <w:r>
        <w:rPr>
          <w:sz w:val="22"/>
          <w:szCs w:val="22"/>
          <w:lang w:eastAsia="hu-HU"/>
        </w:rPr>
        <w:t>) obuhvaća dijelove krških slivova izvan vanjskih granica druge zone sanitarne zaštite, s mogućim tečenjem vode kroz krško podzemlje do zahvata vode u razdoblju između 1 i 10 dana u uvjetima velikih voda, odnosno područja u kojem su utvrđene prividne brzine podzemnih tečenja između 1 i 3 cm/s odnosno područje koje obuhvaća pretežiti dio slivnog područja (klasični statističko-hidrogeološki sliv).</w:t>
      </w:r>
    </w:p>
    <w:p w:rsidR="00670E1F" w:rsidRDefault="00670E1F" w:rsidP="00FF4D3D">
      <w:pPr>
        <w:spacing w:line="240" w:lineRule="auto"/>
        <w:ind w:firstLine="708"/>
        <w:jc w:val="both"/>
        <w:rPr>
          <w:sz w:val="22"/>
          <w:szCs w:val="22"/>
          <w:lang w:eastAsia="hu-HU"/>
        </w:rPr>
      </w:pPr>
      <w:r>
        <w:rPr>
          <w:sz w:val="22"/>
          <w:szCs w:val="22"/>
          <w:lang w:eastAsia="hu-HU"/>
        </w:rPr>
        <w:t>Granice III. zone ucrtane su na topografskoj karti mjerila 1:50 000 (Karta 2).</w:t>
      </w:r>
    </w:p>
    <w:p w:rsidR="00670E1F" w:rsidRDefault="00670E1F" w:rsidP="00FF4D3D">
      <w:pPr>
        <w:spacing w:line="240" w:lineRule="auto"/>
        <w:jc w:val="both"/>
        <w:rPr>
          <w:b/>
          <w:bCs/>
          <w:sz w:val="22"/>
          <w:szCs w:val="22"/>
          <w:lang w:eastAsia="hr-HR"/>
        </w:rPr>
      </w:pPr>
    </w:p>
    <w:p w:rsidR="00670E1F" w:rsidRDefault="00670E1F" w:rsidP="00FF4D3D">
      <w:pPr>
        <w:spacing w:line="240" w:lineRule="auto"/>
        <w:jc w:val="both"/>
        <w:rPr>
          <w:b/>
          <w:bCs/>
          <w:sz w:val="22"/>
          <w:szCs w:val="22"/>
          <w:lang w:eastAsia="hr-HR"/>
        </w:rPr>
      </w:pPr>
      <w:r>
        <w:rPr>
          <w:b/>
          <w:bCs/>
          <w:sz w:val="22"/>
          <w:szCs w:val="22"/>
          <w:lang w:eastAsia="hr-HR"/>
        </w:rPr>
        <w:t>Zabrane III. zoni</w:t>
      </w:r>
    </w:p>
    <w:p w:rsidR="00670E1F" w:rsidRDefault="00670E1F" w:rsidP="00FF4D3D">
      <w:pPr>
        <w:spacing w:line="240" w:lineRule="auto"/>
        <w:jc w:val="center"/>
        <w:rPr>
          <w:sz w:val="22"/>
          <w:szCs w:val="22"/>
          <w:lang w:eastAsia="hu-HU"/>
        </w:rPr>
      </w:pPr>
      <w:r>
        <w:rPr>
          <w:sz w:val="22"/>
          <w:szCs w:val="22"/>
          <w:lang w:eastAsia="hu-HU"/>
        </w:rPr>
        <w:t>Članak 10.</w:t>
      </w:r>
    </w:p>
    <w:p w:rsidR="00670E1F" w:rsidRDefault="00670E1F" w:rsidP="00FF4D3D">
      <w:pPr>
        <w:spacing w:line="240" w:lineRule="auto"/>
        <w:ind w:firstLine="708"/>
        <w:jc w:val="both"/>
        <w:rPr>
          <w:sz w:val="22"/>
          <w:szCs w:val="22"/>
          <w:lang w:val="hu-HU" w:eastAsia="hu-HU"/>
        </w:rPr>
      </w:pPr>
      <w:r>
        <w:rPr>
          <w:sz w:val="22"/>
          <w:szCs w:val="22"/>
          <w:lang w:val="hu-HU" w:eastAsia="hu-HU"/>
        </w:rPr>
        <w:t>Na području III. zone, uz zabrane koje se odnose na IV. zonu, dodatno se zabranjuje:</w:t>
      </w:r>
    </w:p>
    <w:p w:rsidR="00670E1F" w:rsidRDefault="00670E1F" w:rsidP="00FF4D3D">
      <w:pPr>
        <w:numPr>
          <w:ilvl w:val="0"/>
          <w:numId w:val="28"/>
        </w:numPr>
        <w:spacing w:line="240" w:lineRule="auto"/>
        <w:ind w:left="284" w:hanging="284"/>
        <w:jc w:val="both"/>
        <w:rPr>
          <w:sz w:val="22"/>
          <w:szCs w:val="22"/>
          <w:lang w:val="hu-HU" w:eastAsia="hu-HU"/>
        </w:rPr>
      </w:pPr>
      <w:r>
        <w:rPr>
          <w:sz w:val="22"/>
          <w:szCs w:val="22"/>
          <w:lang w:val="hu-HU" w:eastAsia="hu-HU"/>
        </w:rPr>
        <w:t>skladištenje i odlaganje otpada, gradnja odlagališta otpada, građevina za zbrinjavanje otpada uključujući spalionice otpada te postrojenja za obradu, oporabu i zbrinjavanje opasnog otpada, osim reciklažnih dvorišta i transfer stanica predviđenih prostorno planskom dokumentacijom uz provođenje mjera zaštite tijekom građenja i korištenja građevina,</w:t>
      </w:r>
    </w:p>
    <w:p w:rsidR="00670E1F" w:rsidRDefault="00670E1F" w:rsidP="00FF4D3D">
      <w:pPr>
        <w:numPr>
          <w:ilvl w:val="0"/>
          <w:numId w:val="28"/>
        </w:numPr>
        <w:spacing w:line="240" w:lineRule="auto"/>
        <w:ind w:left="284" w:hanging="284"/>
        <w:jc w:val="both"/>
        <w:rPr>
          <w:sz w:val="22"/>
          <w:szCs w:val="22"/>
          <w:lang w:eastAsia="hu-HU"/>
        </w:rPr>
      </w:pPr>
      <w:r>
        <w:rPr>
          <w:sz w:val="22"/>
          <w:szCs w:val="22"/>
          <w:lang w:eastAsia="hu-HU"/>
        </w:rPr>
        <w:t>građenje benzinskih postaja bez spremnika s dvostrukom stjenkom, uređajem za automatsko detektiranje i dojavu propuštanja te zaštitnom građevinom (tankvanom),</w:t>
      </w:r>
    </w:p>
    <w:p w:rsidR="00670E1F" w:rsidRDefault="00670E1F" w:rsidP="00FF4D3D">
      <w:pPr>
        <w:numPr>
          <w:ilvl w:val="0"/>
          <w:numId w:val="28"/>
        </w:numPr>
        <w:spacing w:line="240" w:lineRule="auto"/>
        <w:ind w:left="284" w:hanging="284"/>
        <w:jc w:val="both"/>
        <w:rPr>
          <w:sz w:val="22"/>
          <w:szCs w:val="22"/>
          <w:lang w:eastAsia="hu-HU"/>
        </w:rPr>
      </w:pPr>
      <w:r>
        <w:rPr>
          <w:sz w:val="22"/>
          <w:szCs w:val="22"/>
          <w:lang w:eastAsia="hu-HU"/>
        </w:rPr>
        <w:t>građenje cjevovoda za transport tekućina koje mogu izazvati onečišćenje voda bez propisanih mjera zaštite,</w:t>
      </w:r>
    </w:p>
    <w:p w:rsidR="00670E1F" w:rsidRDefault="00670E1F" w:rsidP="00FF4D3D">
      <w:pPr>
        <w:numPr>
          <w:ilvl w:val="0"/>
          <w:numId w:val="28"/>
        </w:numPr>
        <w:spacing w:line="240" w:lineRule="auto"/>
        <w:ind w:left="284" w:hanging="284"/>
        <w:jc w:val="both"/>
        <w:rPr>
          <w:sz w:val="22"/>
          <w:szCs w:val="22"/>
          <w:lang w:eastAsia="hu-HU"/>
        </w:rPr>
      </w:pPr>
      <w:r>
        <w:rPr>
          <w:sz w:val="22"/>
          <w:szCs w:val="22"/>
          <w:lang w:eastAsia="hu-HU"/>
        </w:rPr>
        <w:t>podzemna i površinska eksploatacija mineralnih sirovina osim geotermalnih voda i mineralnih voda,</w:t>
      </w:r>
    </w:p>
    <w:p w:rsidR="00670E1F" w:rsidRDefault="00670E1F" w:rsidP="00FF4D3D">
      <w:pPr>
        <w:numPr>
          <w:ilvl w:val="0"/>
          <w:numId w:val="28"/>
        </w:numPr>
        <w:spacing w:line="240" w:lineRule="auto"/>
        <w:ind w:left="284" w:hanging="284"/>
        <w:jc w:val="both"/>
        <w:rPr>
          <w:sz w:val="22"/>
          <w:szCs w:val="22"/>
          <w:lang w:val="hu-HU" w:eastAsia="hu-HU"/>
        </w:rPr>
      </w:pPr>
      <w:r>
        <w:rPr>
          <w:sz w:val="22"/>
          <w:szCs w:val="22"/>
          <w:lang w:val="hu-HU" w:eastAsia="hu-HU"/>
        </w:rPr>
        <w:t>građenje trafostanica s uljnim transformatorom bez mjera zaštite,</w:t>
      </w:r>
    </w:p>
    <w:p w:rsidR="00670E1F" w:rsidRDefault="00670E1F" w:rsidP="00FF4D3D">
      <w:pPr>
        <w:numPr>
          <w:ilvl w:val="0"/>
          <w:numId w:val="28"/>
        </w:numPr>
        <w:spacing w:line="240" w:lineRule="auto"/>
        <w:ind w:left="284" w:hanging="284"/>
        <w:jc w:val="both"/>
        <w:rPr>
          <w:sz w:val="22"/>
          <w:szCs w:val="22"/>
          <w:lang w:val="hu-HU" w:eastAsia="hu-HU"/>
        </w:rPr>
      </w:pPr>
      <w:r>
        <w:rPr>
          <w:sz w:val="22"/>
          <w:szCs w:val="22"/>
          <w:lang w:val="hu-HU" w:eastAsia="hu-HU"/>
        </w:rPr>
        <w:t xml:space="preserve">građenje županijskih cesta i parkirališta površine iznad 500 m² bez sustava kontrolirane odvodnje i pročišćavanja oborinskih voda, </w:t>
      </w:r>
    </w:p>
    <w:p w:rsidR="00670E1F" w:rsidRDefault="00670E1F" w:rsidP="00FF4D3D">
      <w:pPr>
        <w:numPr>
          <w:ilvl w:val="0"/>
          <w:numId w:val="28"/>
        </w:numPr>
        <w:spacing w:line="240" w:lineRule="auto"/>
        <w:ind w:left="284" w:hanging="284"/>
        <w:jc w:val="both"/>
        <w:rPr>
          <w:sz w:val="22"/>
          <w:szCs w:val="22"/>
          <w:lang w:val="hu-HU" w:eastAsia="hu-HU"/>
        </w:rPr>
      </w:pPr>
      <w:r>
        <w:rPr>
          <w:sz w:val="22"/>
          <w:szCs w:val="22"/>
          <w:lang w:val="hu-HU" w:eastAsia="hu-HU"/>
        </w:rPr>
        <w:t xml:space="preserve">stočarska proizvodnja bez primjene Akcijskog programa zaštite voda od onečišćenja uzrokovanog nitratima poljoprivrednog podrijetla i načela dobre poljoprivredne prakse iz propisa o dobroj poljoprivrednoj praksi u korištenju gnojiva, </w:t>
      </w:r>
    </w:p>
    <w:p w:rsidR="00670E1F" w:rsidRDefault="00670E1F" w:rsidP="00FF4D3D">
      <w:pPr>
        <w:numPr>
          <w:ilvl w:val="0"/>
          <w:numId w:val="28"/>
        </w:numPr>
        <w:spacing w:line="240" w:lineRule="auto"/>
        <w:ind w:left="284" w:hanging="284"/>
        <w:jc w:val="both"/>
        <w:rPr>
          <w:sz w:val="22"/>
          <w:szCs w:val="22"/>
          <w:lang w:val="hu-HU" w:eastAsia="hu-HU"/>
        </w:rPr>
      </w:pPr>
      <w:r>
        <w:rPr>
          <w:sz w:val="22"/>
          <w:szCs w:val="22"/>
          <w:lang w:val="hu-HU" w:eastAsia="hu-HU"/>
        </w:rPr>
        <w:t>primjena gnojiva s dušikom na poljoprivrednoj površini ukoliko nije u skladu sa načelima korištenja gnojiva iz propisa o dobroj poljoprivrednoj praksi u korištenju gnojiva,</w:t>
      </w:r>
    </w:p>
    <w:p w:rsidR="00670E1F" w:rsidRDefault="00670E1F" w:rsidP="00FF4D3D">
      <w:pPr>
        <w:numPr>
          <w:ilvl w:val="0"/>
          <w:numId w:val="28"/>
        </w:numPr>
        <w:spacing w:line="240" w:lineRule="auto"/>
        <w:ind w:left="284" w:hanging="284"/>
        <w:jc w:val="both"/>
        <w:rPr>
          <w:sz w:val="22"/>
          <w:szCs w:val="22"/>
          <w:lang w:val="hu-HU" w:eastAsia="hu-HU"/>
        </w:rPr>
      </w:pPr>
      <w:r>
        <w:rPr>
          <w:sz w:val="22"/>
          <w:szCs w:val="22"/>
          <w:lang w:val="hu-HU" w:eastAsia="hu-HU"/>
        </w:rPr>
        <w:t>gnojenje gnojnicom i gnojovkom na svim poljoprivrednim površinama u razdoblju od 15. studenog do 15. veljače,</w:t>
      </w:r>
    </w:p>
    <w:p w:rsidR="00670E1F" w:rsidRDefault="00670E1F" w:rsidP="00FF4D3D">
      <w:pPr>
        <w:numPr>
          <w:ilvl w:val="0"/>
          <w:numId w:val="28"/>
        </w:numPr>
        <w:spacing w:line="240" w:lineRule="auto"/>
        <w:ind w:left="284" w:hanging="284"/>
        <w:jc w:val="both"/>
        <w:rPr>
          <w:sz w:val="22"/>
          <w:szCs w:val="22"/>
          <w:lang w:val="hu-HU" w:eastAsia="hu-HU"/>
        </w:rPr>
      </w:pPr>
      <w:r>
        <w:rPr>
          <w:sz w:val="22"/>
          <w:szCs w:val="22"/>
          <w:lang w:val="hu-HU" w:eastAsia="hu-HU"/>
        </w:rPr>
        <w:t>gnojenje gnojnicom i gnojovkom raspodjelom po površini bez unošenja u tlo na svim poljoprivrednim površinama u razdoblju od 01. svibnja do 01. rujna,</w:t>
      </w:r>
    </w:p>
    <w:p w:rsidR="00670E1F" w:rsidRDefault="00670E1F" w:rsidP="00FF4D3D">
      <w:pPr>
        <w:spacing w:line="240" w:lineRule="auto"/>
        <w:jc w:val="both"/>
        <w:rPr>
          <w:sz w:val="22"/>
          <w:szCs w:val="22"/>
        </w:rPr>
      </w:pPr>
      <w:r>
        <w:rPr>
          <w:sz w:val="22"/>
          <w:szCs w:val="22"/>
        </w:rPr>
        <w:t>-   upotreba pesticida koji sadrže opasne, ostale (druge) onečišćujuće i prioritetne tvari,</w:t>
      </w:r>
    </w:p>
    <w:p w:rsidR="00670E1F" w:rsidRDefault="00670E1F" w:rsidP="00FF4D3D">
      <w:pPr>
        <w:numPr>
          <w:ilvl w:val="0"/>
          <w:numId w:val="28"/>
        </w:numPr>
        <w:spacing w:line="240" w:lineRule="auto"/>
        <w:ind w:left="284" w:hanging="284"/>
        <w:jc w:val="both"/>
        <w:rPr>
          <w:sz w:val="22"/>
          <w:szCs w:val="22"/>
          <w:lang w:eastAsia="hu-HU"/>
        </w:rPr>
      </w:pPr>
      <w:r>
        <w:rPr>
          <w:sz w:val="22"/>
          <w:szCs w:val="22"/>
          <w:lang w:val="hu-HU" w:eastAsia="hu-HU"/>
        </w:rPr>
        <w:t>regularno gospodarenješumama.</w:t>
      </w:r>
    </w:p>
    <w:p w:rsidR="00670E1F" w:rsidRDefault="00670E1F" w:rsidP="00FF4D3D">
      <w:pPr>
        <w:spacing w:line="240" w:lineRule="auto"/>
        <w:jc w:val="both"/>
        <w:rPr>
          <w:sz w:val="22"/>
          <w:szCs w:val="22"/>
          <w:lang w:eastAsia="hu-HU"/>
        </w:rPr>
      </w:pPr>
    </w:p>
    <w:p w:rsidR="00670E1F" w:rsidRDefault="00670E1F" w:rsidP="00FF4D3D">
      <w:pPr>
        <w:spacing w:line="240" w:lineRule="auto"/>
        <w:jc w:val="both"/>
        <w:rPr>
          <w:b/>
          <w:bCs/>
          <w:sz w:val="22"/>
          <w:szCs w:val="22"/>
          <w:lang w:eastAsia="hr-HR"/>
        </w:rPr>
      </w:pPr>
      <w:r>
        <w:rPr>
          <w:b/>
          <w:bCs/>
          <w:sz w:val="22"/>
          <w:szCs w:val="22"/>
          <w:lang w:eastAsia="hr-HR"/>
        </w:rPr>
        <w:t>Mjere zaštite u III. zoni</w:t>
      </w:r>
    </w:p>
    <w:p w:rsidR="00670E1F" w:rsidRDefault="00670E1F" w:rsidP="00FF4D3D">
      <w:pPr>
        <w:spacing w:line="240" w:lineRule="auto"/>
        <w:jc w:val="center"/>
        <w:rPr>
          <w:sz w:val="22"/>
          <w:szCs w:val="22"/>
          <w:lang w:eastAsia="hu-HU"/>
        </w:rPr>
      </w:pPr>
      <w:r>
        <w:rPr>
          <w:sz w:val="22"/>
          <w:szCs w:val="22"/>
          <w:lang w:eastAsia="hu-HU"/>
        </w:rPr>
        <w:t>Članak 11.</w:t>
      </w:r>
    </w:p>
    <w:p w:rsidR="00670E1F" w:rsidRDefault="00670E1F" w:rsidP="00FF4D3D">
      <w:pPr>
        <w:spacing w:line="240" w:lineRule="auto"/>
        <w:ind w:firstLine="708"/>
        <w:jc w:val="both"/>
        <w:rPr>
          <w:sz w:val="22"/>
          <w:szCs w:val="22"/>
          <w:lang w:val="hu-HU" w:eastAsia="hu-HU"/>
        </w:rPr>
      </w:pPr>
      <w:r>
        <w:rPr>
          <w:sz w:val="22"/>
          <w:szCs w:val="22"/>
          <w:lang w:val="hu-HU" w:eastAsia="hu-HU"/>
        </w:rPr>
        <w:t>Na području III. zoneprovode se i sljedeće mjere zaštite:</w:t>
      </w:r>
    </w:p>
    <w:p w:rsidR="00670E1F" w:rsidRDefault="00670E1F" w:rsidP="00FF4D3D">
      <w:pPr>
        <w:numPr>
          <w:ilvl w:val="0"/>
          <w:numId w:val="29"/>
        </w:numPr>
        <w:autoSpaceDE w:val="0"/>
        <w:autoSpaceDN w:val="0"/>
        <w:adjustRightInd w:val="0"/>
        <w:spacing w:line="240" w:lineRule="auto"/>
        <w:jc w:val="both"/>
        <w:rPr>
          <w:sz w:val="22"/>
          <w:szCs w:val="22"/>
          <w:lang w:eastAsia="hr-HR"/>
        </w:rPr>
      </w:pPr>
      <w:r>
        <w:rPr>
          <w:sz w:val="22"/>
          <w:szCs w:val="22"/>
          <w:lang w:eastAsia="hr-HR"/>
        </w:rPr>
        <w:t>Mjere iz članka 8. točke 1. ove Odluke.</w:t>
      </w:r>
    </w:p>
    <w:p w:rsidR="00670E1F" w:rsidRDefault="00670E1F" w:rsidP="00FF4D3D">
      <w:pPr>
        <w:numPr>
          <w:ilvl w:val="0"/>
          <w:numId w:val="29"/>
        </w:numPr>
        <w:autoSpaceDE w:val="0"/>
        <w:autoSpaceDN w:val="0"/>
        <w:adjustRightInd w:val="0"/>
        <w:spacing w:line="240" w:lineRule="auto"/>
        <w:jc w:val="both"/>
        <w:rPr>
          <w:sz w:val="22"/>
          <w:szCs w:val="22"/>
          <w:lang w:eastAsia="hr-HR"/>
        </w:rPr>
      </w:pPr>
      <w:r>
        <w:rPr>
          <w:sz w:val="22"/>
          <w:szCs w:val="22"/>
          <w:lang w:eastAsia="hr-HR"/>
        </w:rPr>
        <w:t xml:space="preserve">Oborinske vode županijskih cesta prihvatiti nepropusnom kanalizacijom i preko separatora - taložnika odnosno druge odgovarajuće tehnologije kojom će se polučiti isti učinci pročišćavanja ispuštati u površinske vode ili neizravno u podzemne vode procjeđivanjem kroz tlo putem upojnih građevina,  </w:t>
      </w:r>
    </w:p>
    <w:p w:rsidR="00670E1F" w:rsidRDefault="00670E1F" w:rsidP="00FF4D3D">
      <w:pPr>
        <w:numPr>
          <w:ilvl w:val="0"/>
          <w:numId w:val="29"/>
        </w:numPr>
        <w:autoSpaceDE w:val="0"/>
        <w:autoSpaceDN w:val="0"/>
        <w:adjustRightInd w:val="0"/>
        <w:spacing w:line="240" w:lineRule="auto"/>
        <w:jc w:val="both"/>
        <w:rPr>
          <w:sz w:val="22"/>
          <w:szCs w:val="22"/>
          <w:lang w:eastAsia="hr-HR"/>
        </w:rPr>
      </w:pPr>
      <w:r>
        <w:rPr>
          <w:sz w:val="22"/>
          <w:szCs w:val="22"/>
          <w:lang w:eastAsia="hr-HR"/>
        </w:rPr>
        <w:t>Oborinske vode s parkirališta površine iznad 500 m² prihvatiti nepropusnom kanalizacijom i priključiti na sustav javne oborinske odvodnje ili preko separatora-taložnika odnosno druge odgovarajuće tehnologije kojom će se polučiti isti učinci pročišćavanja ispuštati neizravno u podzemne vode procjeđivanjem kroz tlo putem upojnih građevina,</w:t>
      </w:r>
    </w:p>
    <w:p w:rsidR="00670E1F" w:rsidRDefault="00670E1F" w:rsidP="00FF4D3D">
      <w:pPr>
        <w:numPr>
          <w:ilvl w:val="0"/>
          <w:numId w:val="29"/>
        </w:numPr>
        <w:spacing w:line="240" w:lineRule="auto"/>
        <w:jc w:val="both"/>
        <w:rPr>
          <w:sz w:val="22"/>
          <w:szCs w:val="22"/>
          <w:lang w:eastAsia="hr-HR"/>
        </w:rPr>
      </w:pPr>
      <w:r>
        <w:rPr>
          <w:sz w:val="22"/>
          <w:szCs w:val="22"/>
          <w:lang w:eastAsia="hr-HR"/>
        </w:rPr>
        <w:t xml:space="preserve">Na poljoprivrednim površinama, poljoprivredna gospodarstva, uključujući i stočarsku proizvodnju, dužna su osigurati uvjete i provoditi mjere propisane Akcijskim programom zaštite voda od onečišćenja uzrokovanog nitratima poljoprivrednog podrijetla i koristiti gnojivo u skladu s važećim propisom o dobroj poljoprivrednoj praksi u korištenju gnojiva s </w:t>
      </w:r>
      <w:r>
        <w:rPr>
          <w:sz w:val="22"/>
          <w:szCs w:val="22"/>
          <w:lang w:val="hu-HU"/>
        </w:rPr>
        <w:t>dušikom:</w:t>
      </w:r>
    </w:p>
    <w:p w:rsidR="00670E1F" w:rsidRDefault="00670E1F" w:rsidP="00FF4D3D">
      <w:pPr>
        <w:numPr>
          <w:ilvl w:val="0"/>
          <w:numId w:val="30"/>
        </w:numPr>
        <w:spacing w:line="240" w:lineRule="auto"/>
        <w:jc w:val="both"/>
        <w:rPr>
          <w:sz w:val="22"/>
          <w:szCs w:val="22"/>
        </w:rPr>
      </w:pPr>
      <w:r>
        <w:rPr>
          <w:sz w:val="22"/>
          <w:szCs w:val="22"/>
        </w:rPr>
        <w:t xml:space="preserve">uporaba gnojiva mora biti kontrolirana, u skladu s potrebama biljaka za hranjivima, </w:t>
      </w:r>
    </w:p>
    <w:p w:rsidR="00670E1F" w:rsidRDefault="00670E1F" w:rsidP="00FF4D3D">
      <w:pPr>
        <w:numPr>
          <w:ilvl w:val="0"/>
          <w:numId w:val="30"/>
        </w:numPr>
        <w:spacing w:line="240" w:lineRule="auto"/>
        <w:jc w:val="both"/>
        <w:rPr>
          <w:sz w:val="22"/>
          <w:szCs w:val="22"/>
        </w:rPr>
      </w:pPr>
      <w:r>
        <w:rPr>
          <w:sz w:val="22"/>
          <w:szCs w:val="22"/>
        </w:rPr>
        <w:t>u tijeku jedne kalendarske godine poljoprivredne površine mogu se gnojiti stajskim gnojem do granične vrijednosti od 170 kg/ha dušika (N),</w:t>
      </w:r>
    </w:p>
    <w:p w:rsidR="00670E1F" w:rsidRDefault="00670E1F" w:rsidP="00FF4D3D">
      <w:pPr>
        <w:numPr>
          <w:ilvl w:val="0"/>
          <w:numId w:val="30"/>
        </w:numPr>
        <w:spacing w:line="240" w:lineRule="auto"/>
        <w:jc w:val="both"/>
        <w:rPr>
          <w:sz w:val="22"/>
          <w:szCs w:val="22"/>
        </w:rPr>
      </w:pPr>
      <w:r>
        <w:rPr>
          <w:sz w:val="22"/>
          <w:szCs w:val="22"/>
        </w:rPr>
        <w:t xml:space="preserve">stajski gnoj skladištiti na uređenim gnojištima: platoima za kruti stajski gnoj, gnojišnim jamama, lagunama, jamama za gnojnicu ili u drugim spremnicima koji moraju biti nepropusni, </w:t>
      </w:r>
    </w:p>
    <w:p w:rsidR="00670E1F" w:rsidRDefault="00670E1F" w:rsidP="00FF4D3D">
      <w:pPr>
        <w:numPr>
          <w:ilvl w:val="0"/>
          <w:numId w:val="30"/>
        </w:numPr>
        <w:spacing w:line="240" w:lineRule="auto"/>
        <w:jc w:val="both"/>
        <w:rPr>
          <w:sz w:val="22"/>
          <w:szCs w:val="22"/>
        </w:rPr>
      </w:pPr>
      <w:r>
        <w:rPr>
          <w:sz w:val="22"/>
          <w:szCs w:val="22"/>
        </w:rPr>
        <w:t>tekući dio stajskog gnoja mora biti prikupljen u vodonepropusne gnojne jame iz koji ne smije biti istjecanja u tlo, podzemne ili površinske vode.</w:t>
      </w:r>
    </w:p>
    <w:p w:rsidR="00670E1F" w:rsidRDefault="00670E1F" w:rsidP="00FF4D3D">
      <w:pPr>
        <w:numPr>
          <w:ilvl w:val="0"/>
          <w:numId w:val="30"/>
        </w:numPr>
        <w:spacing w:line="240" w:lineRule="auto"/>
        <w:jc w:val="both"/>
        <w:rPr>
          <w:sz w:val="22"/>
          <w:szCs w:val="22"/>
        </w:rPr>
      </w:pPr>
      <w:r>
        <w:rPr>
          <w:sz w:val="22"/>
          <w:szCs w:val="22"/>
        </w:rPr>
        <w:t>spremnici moraju svojom veličinom zadovoljiti prikupljanje gnoja za šestomjesečno razdoblje,</w:t>
      </w:r>
    </w:p>
    <w:p w:rsidR="00670E1F" w:rsidRDefault="00670E1F" w:rsidP="00FF4D3D">
      <w:pPr>
        <w:numPr>
          <w:ilvl w:val="0"/>
          <w:numId w:val="30"/>
        </w:numPr>
        <w:spacing w:line="240" w:lineRule="auto"/>
        <w:jc w:val="both"/>
        <w:rPr>
          <w:sz w:val="22"/>
          <w:szCs w:val="22"/>
        </w:rPr>
      </w:pPr>
      <w:r>
        <w:rPr>
          <w:sz w:val="22"/>
          <w:szCs w:val="22"/>
        </w:rPr>
        <w:t>gnojne jame nije potrebno izgraditi ukoliko se kroz sustav i tehnologiju uzgoja domaćih životinja ne stvara gnojnica.</w:t>
      </w:r>
    </w:p>
    <w:p w:rsidR="00670E1F" w:rsidRDefault="00670E1F" w:rsidP="00FF4D3D">
      <w:pPr>
        <w:numPr>
          <w:ilvl w:val="0"/>
          <w:numId w:val="29"/>
        </w:numPr>
        <w:autoSpaceDE w:val="0"/>
        <w:autoSpaceDN w:val="0"/>
        <w:adjustRightInd w:val="0"/>
        <w:spacing w:line="240" w:lineRule="auto"/>
        <w:jc w:val="both"/>
        <w:rPr>
          <w:sz w:val="22"/>
          <w:szCs w:val="22"/>
          <w:lang w:eastAsia="hr-HR"/>
        </w:rPr>
      </w:pPr>
      <w:r>
        <w:rPr>
          <w:sz w:val="22"/>
          <w:szCs w:val="22"/>
          <w:lang w:eastAsia="hr-HR"/>
        </w:rPr>
        <w:t xml:space="preserve">Uporaba pesticida mora biti u skladu s posebnim mjerama zaštite pitke vode i vodnog okoliša iz važećeg propisa o uspostavi akcijskog okvira za postizanje održive uporabe pesticida. Za suzbijanje štetnih organizama i zaštitu bilja dati prednost integriranoj zaštiti bilja te biološkim, fizikalnim i dr. nekemijskim mjerama koje su ekonomski i ekološki opravdane. Pesticidi koji se koriste moraju biti što je više moguće specifični za ciljanu vrstu i imati najmanje moguće štetne učinke na zdravlje ljudi, okoliš i neciljane organizme. </w:t>
      </w:r>
    </w:p>
    <w:p w:rsidR="00670E1F" w:rsidRDefault="00670E1F" w:rsidP="00FF4D3D">
      <w:pPr>
        <w:numPr>
          <w:ilvl w:val="0"/>
          <w:numId w:val="29"/>
        </w:numPr>
        <w:autoSpaceDE w:val="0"/>
        <w:autoSpaceDN w:val="0"/>
        <w:adjustRightInd w:val="0"/>
        <w:spacing w:line="240" w:lineRule="auto"/>
        <w:jc w:val="both"/>
        <w:rPr>
          <w:sz w:val="22"/>
          <w:szCs w:val="22"/>
          <w:lang w:eastAsia="hr-HR"/>
        </w:rPr>
      </w:pPr>
      <w:r>
        <w:rPr>
          <w:sz w:val="22"/>
          <w:szCs w:val="22"/>
          <w:lang w:eastAsia="hr-HR"/>
        </w:rPr>
        <w:t>Pri izradi novih i reviziji postojećih programa - osnova gospodarenja šumama planirati preborno gospodarenje bez oplodnih sječa. Radove i aktivnosti vezane uz gospodarenje šumama (izgradnja šumskih cesta i vlaka te uporaba mehanizacije) izvoditi uz primjenu mjera zaštite voda  i mjera za sprečavanje erozije.</w:t>
      </w:r>
    </w:p>
    <w:p w:rsidR="00670E1F" w:rsidRDefault="00670E1F" w:rsidP="00FF4D3D">
      <w:pPr>
        <w:autoSpaceDE w:val="0"/>
        <w:autoSpaceDN w:val="0"/>
        <w:adjustRightInd w:val="0"/>
        <w:spacing w:line="240" w:lineRule="auto"/>
        <w:ind w:left="360"/>
        <w:jc w:val="both"/>
        <w:rPr>
          <w:sz w:val="22"/>
          <w:szCs w:val="22"/>
          <w:lang w:eastAsia="hr-HR"/>
        </w:rPr>
      </w:pPr>
    </w:p>
    <w:p w:rsidR="00670E1F" w:rsidRDefault="00670E1F" w:rsidP="00FF4D3D">
      <w:pPr>
        <w:spacing w:line="240" w:lineRule="auto"/>
        <w:jc w:val="both"/>
        <w:rPr>
          <w:b/>
          <w:bCs/>
          <w:sz w:val="22"/>
          <w:szCs w:val="22"/>
          <w:lang w:eastAsia="hr-HR"/>
        </w:rPr>
      </w:pPr>
      <w:r>
        <w:rPr>
          <w:b/>
          <w:bCs/>
          <w:sz w:val="22"/>
          <w:szCs w:val="22"/>
          <w:lang w:eastAsia="hr-HR"/>
        </w:rPr>
        <w:t>Obuhvat II. zone sanitarne zaštite</w:t>
      </w:r>
    </w:p>
    <w:p w:rsidR="00670E1F" w:rsidRDefault="00670E1F" w:rsidP="00FF4D3D">
      <w:pPr>
        <w:spacing w:line="240" w:lineRule="auto"/>
        <w:jc w:val="center"/>
        <w:rPr>
          <w:sz w:val="22"/>
          <w:szCs w:val="22"/>
          <w:lang w:eastAsia="hu-HU"/>
        </w:rPr>
      </w:pPr>
      <w:r>
        <w:rPr>
          <w:sz w:val="22"/>
          <w:szCs w:val="22"/>
          <w:lang w:eastAsia="hu-HU"/>
        </w:rPr>
        <w:t>Članak 12.</w:t>
      </w:r>
    </w:p>
    <w:p w:rsidR="00670E1F" w:rsidRDefault="00670E1F" w:rsidP="00FF4D3D">
      <w:pPr>
        <w:spacing w:line="240" w:lineRule="auto"/>
        <w:ind w:firstLine="708"/>
        <w:jc w:val="both"/>
        <w:rPr>
          <w:sz w:val="22"/>
          <w:szCs w:val="22"/>
          <w:lang w:eastAsia="hu-HU"/>
        </w:rPr>
      </w:pPr>
      <w:r>
        <w:rPr>
          <w:sz w:val="22"/>
          <w:szCs w:val="22"/>
          <w:lang w:eastAsia="hu-HU"/>
        </w:rPr>
        <w:t>Druga zona sanitarne zaštite (</w:t>
      </w:r>
      <w:r>
        <w:rPr>
          <w:sz w:val="22"/>
          <w:szCs w:val="22"/>
        </w:rPr>
        <w:t>u nastavku</w:t>
      </w:r>
      <w:r>
        <w:rPr>
          <w:sz w:val="22"/>
          <w:szCs w:val="22"/>
          <w:lang w:eastAsia="hu-HU"/>
        </w:rPr>
        <w:t xml:space="preserve">: II. zona) obuhvaća glavne podzemne drenažne tokove s mogućim tečenjem do zahvata vode do 24 sata, odnosno područja s kojeg su brzine (prividne i stvarne) tečenja veće od 3 cm/s, odnosno unutarnji dio klasičnog priljevnog područja. </w:t>
      </w:r>
    </w:p>
    <w:p w:rsidR="00670E1F" w:rsidRDefault="00670E1F" w:rsidP="00FF4D3D">
      <w:pPr>
        <w:spacing w:line="240" w:lineRule="auto"/>
        <w:ind w:firstLine="708"/>
        <w:jc w:val="both"/>
        <w:rPr>
          <w:sz w:val="22"/>
          <w:szCs w:val="22"/>
          <w:lang w:eastAsia="hu-HU"/>
        </w:rPr>
      </w:pPr>
      <w:r>
        <w:rPr>
          <w:sz w:val="22"/>
          <w:szCs w:val="22"/>
          <w:lang w:eastAsia="hu-HU"/>
        </w:rPr>
        <w:t>II. zona obuhvaća ponore i ponorne zone u slivnom području.</w:t>
      </w:r>
    </w:p>
    <w:p w:rsidR="00670E1F" w:rsidRDefault="00670E1F" w:rsidP="00FF4D3D">
      <w:pPr>
        <w:spacing w:line="240" w:lineRule="auto"/>
        <w:ind w:firstLine="708"/>
        <w:jc w:val="both"/>
        <w:rPr>
          <w:sz w:val="22"/>
          <w:szCs w:val="22"/>
          <w:lang w:eastAsia="hu-HU"/>
        </w:rPr>
      </w:pPr>
      <w:r>
        <w:rPr>
          <w:sz w:val="22"/>
          <w:szCs w:val="22"/>
          <w:lang w:eastAsia="hu-HU"/>
        </w:rPr>
        <w:t>Granice područja druge zone ucrtane su na topografskim kartama mjerila 1: 5 000 (Karte 3 do 9).</w:t>
      </w:r>
    </w:p>
    <w:p w:rsidR="00670E1F" w:rsidRDefault="00670E1F" w:rsidP="00FF4D3D">
      <w:pPr>
        <w:tabs>
          <w:tab w:val="left" w:pos="4995"/>
        </w:tabs>
        <w:spacing w:line="240" w:lineRule="auto"/>
        <w:jc w:val="both"/>
        <w:rPr>
          <w:b/>
          <w:bCs/>
          <w:sz w:val="22"/>
          <w:szCs w:val="22"/>
          <w:lang w:eastAsia="hu-HU"/>
        </w:rPr>
      </w:pPr>
    </w:p>
    <w:p w:rsidR="00670E1F" w:rsidRDefault="00670E1F" w:rsidP="00FF4D3D">
      <w:pPr>
        <w:tabs>
          <w:tab w:val="left" w:pos="4995"/>
        </w:tabs>
        <w:spacing w:line="240" w:lineRule="auto"/>
        <w:jc w:val="both"/>
        <w:rPr>
          <w:b/>
          <w:bCs/>
          <w:sz w:val="22"/>
          <w:szCs w:val="22"/>
          <w:lang w:eastAsia="hu-HU"/>
        </w:rPr>
      </w:pPr>
      <w:r>
        <w:rPr>
          <w:b/>
          <w:bCs/>
          <w:sz w:val="22"/>
          <w:szCs w:val="22"/>
          <w:lang w:eastAsia="hu-HU"/>
        </w:rPr>
        <w:t>Zabrane u II. zoni</w:t>
      </w:r>
      <w:r>
        <w:rPr>
          <w:b/>
          <w:bCs/>
          <w:sz w:val="22"/>
          <w:szCs w:val="22"/>
          <w:lang w:eastAsia="hu-HU"/>
        </w:rPr>
        <w:tab/>
      </w:r>
    </w:p>
    <w:p w:rsidR="00670E1F" w:rsidRDefault="00670E1F" w:rsidP="00FF4D3D">
      <w:pPr>
        <w:spacing w:line="240" w:lineRule="auto"/>
        <w:jc w:val="center"/>
        <w:rPr>
          <w:sz w:val="22"/>
          <w:szCs w:val="22"/>
          <w:lang w:eastAsia="hu-HU"/>
        </w:rPr>
      </w:pPr>
      <w:r>
        <w:rPr>
          <w:sz w:val="22"/>
          <w:szCs w:val="22"/>
          <w:lang w:eastAsia="hu-HU"/>
        </w:rPr>
        <w:t>Članak 13.</w:t>
      </w:r>
    </w:p>
    <w:p w:rsidR="00670E1F" w:rsidRDefault="00670E1F" w:rsidP="00FF4D3D">
      <w:pPr>
        <w:spacing w:line="240" w:lineRule="auto"/>
        <w:ind w:firstLine="708"/>
        <w:jc w:val="both"/>
        <w:rPr>
          <w:sz w:val="22"/>
          <w:szCs w:val="22"/>
          <w:lang w:eastAsia="hu-HU"/>
        </w:rPr>
      </w:pPr>
      <w:r>
        <w:rPr>
          <w:sz w:val="22"/>
          <w:szCs w:val="22"/>
          <w:lang w:eastAsia="hu-HU"/>
        </w:rPr>
        <w:t>Na području II. zone, uz zabrane koje se odnose na III. i IV. zonu, dodatno se zabranjuje:</w:t>
      </w:r>
    </w:p>
    <w:p w:rsidR="00670E1F" w:rsidRDefault="00670E1F" w:rsidP="00FF4D3D">
      <w:pPr>
        <w:numPr>
          <w:ilvl w:val="0"/>
          <w:numId w:val="31"/>
        </w:numPr>
        <w:spacing w:line="240" w:lineRule="auto"/>
        <w:ind w:left="284" w:hanging="284"/>
        <w:jc w:val="both"/>
        <w:rPr>
          <w:sz w:val="22"/>
          <w:szCs w:val="22"/>
          <w:lang w:eastAsia="hu-HU"/>
        </w:rPr>
      </w:pPr>
      <w:r>
        <w:rPr>
          <w:sz w:val="22"/>
          <w:szCs w:val="22"/>
          <w:lang w:eastAsia="hu-HU"/>
        </w:rPr>
        <w:t>poljoprivredna proizvodnja, osim ekološke proizvodnje uz primjenu dozvoljenih gnojiva i sredstava za zaštitu bilja prema posebnom propisu,</w:t>
      </w:r>
    </w:p>
    <w:p w:rsidR="00670E1F" w:rsidRDefault="00670E1F" w:rsidP="00FF4D3D">
      <w:pPr>
        <w:numPr>
          <w:ilvl w:val="0"/>
          <w:numId w:val="31"/>
        </w:numPr>
        <w:spacing w:line="240" w:lineRule="auto"/>
        <w:ind w:left="284" w:hanging="284"/>
        <w:jc w:val="both"/>
        <w:rPr>
          <w:sz w:val="22"/>
          <w:szCs w:val="22"/>
          <w:lang w:eastAsia="hu-HU"/>
        </w:rPr>
      </w:pPr>
      <w:r>
        <w:rPr>
          <w:sz w:val="22"/>
          <w:szCs w:val="22"/>
          <w:lang w:eastAsia="hu-HU"/>
        </w:rPr>
        <w:t>stočarska proizvodnja, osim poljoprivrednog gospodarstva odnosno farme do 20 uvjetnih grla uz provedbu mjera zaštite voda propisanih Akcijskim programom zaštite voda od onečišćenja uzrokovanog nitratima poljoprivrednog podrijetla i primjenu gnojiva u skladu s važećim propisom o dobroj poljoprivrednoj praksi,</w:t>
      </w:r>
    </w:p>
    <w:p w:rsidR="00670E1F" w:rsidRDefault="00670E1F" w:rsidP="00FF4D3D">
      <w:pPr>
        <w:numPr>
          <w:ilvl w:val="0"/>
          <w:numId w:val="31"/>
        </w:numPr>
        <w:spacing w:line="240" w:lineRule="auto"/>
        <w:ind w:left="284" w:hanging="284"/>
        <w:jc w:val="both"/>
        <w:rPr>
          <w:sz w:val="22"/>
          <w:szCs w:val="22"/>
        </w:rPr>
      </w:pPr>
      <w:r>
        <w:rPr>
          <w:sz w:val="22"/>
          <w:szCs w:val="22"/>
        </w:rPr>
        <w:t>primjena dozvoljenih gnojiva na poplavljenom, zamrznutom ili snijegom prekrivenom tlu,</w:t>
      </w:r>
    </w:p>
    <w:p w:rsidR="00670E1F" w:rsidRDefault="00670E1F" w:rsidP="00FF4D3D">
      <w:pPr>
        <w:numPr>
          <w:ilvl w:val="0"/>
          <w:numId w:val="31"/>
        </w:numPr>
        <w:spacing w:line="240" w:lineRule="auto"/>
        <w:ind w:left="284" w:hanging="284"/>
        <w:jc w:val="both"/>
        <w:rPr>
          <w:sz w:val="22"/>
          <w:szCs w:val="22"/>
        </w:rPr>
      </w:pPr>
      <w:r>
        <w:rPr>
          <w:sz w:val="22"/>
          <w:szCs w:val="22"/>
        </w:rPr>
        <w:t>primjena dozvoljenih gnojiva na 3 m udaljenosti od vanjskog ruba korita vodotoka širine korita 5 m ili više, na nagnutim terenima uz vodotokove, s nagibom većim od 10% na udaljenosti manjoj od 10 m od vanjskog ruba korita vodotoka,</w:t>
      </w:r>
    </w:p>
    <w:p w:rsidR="00670E1F" w:rsidRDefault="00670E1F" w:rsidP="00FF4D3D">
      <w:pPr>
        <w:numPr>
          <w:ilvl w:val="0"/>
          <w:numId w:val="31"/>
        </w:numPr>
        <w:spacing w:line="240" w:lineRule="auto"/>
        <w:ind w:left="284" w:hanging="284"/>
        <w:jc w:val="both"/>
        <w:rPr>
          <w:sz w:val="22"/>
          <w:szCs w:val="22"/>
        </w:rPr>
      </w:pPr>
      <w:r>
        <w:rPr>
          <w:sz w:val="22"/>
          <w:szCs w:val="22"/>
        </w:rPr>
        <w:t>gradnja groblja i proširenje postojećih,</w:t>
      </w:r>
    </w:p>
    <w:p w:rsidR="00670E1F" w:rsidRDefault="00670E1F" w:rsidP="00FF4D3D">
      <w:pPr>
        <w:numPr>
          <w:ilvl w:val="0"/>
          <w:numId w:val="31"/>
        </w:numPr>
        <w:spacing w:line="240" w:lineRule="auto"/>
        <w:ind w:left="284" w:hanging="284"/>
        <w:jc w:val="both"/>
        <w:rPr>
          <w:sz w:val="22"/>
          <w:szCs w:val="22"/>
          <w:lang w:eastAsia="hu-HU"/>
        </w:rPr>
      </w:pPr>
      <w:r>
        <w:rPr>
          <w:sz w:val="22"/>
          <w:szCs w:val="22"/>
          <w:lang w:eastAsia="hu-HU"/>
        </w:rPr>
        <w:t>ispuštanje pročišćenih i nepročišćenih otpadnih voda s prometnica,</w:t>
      </w:r>
    </w:p>
    <w:p w:rsidR="00670E1F" w:rsidRDefault="00670E1F" w:rsidP="00FF4D3D">
      <w:pPr>
        <w:numPr>
          <w:ilvl w:val="0"/>
          <w:numId w:val="31"/>
        </w:numPr>
        <w:spacing w:line="240" w:lineRule="auto"/>
        <w:ind w:left="284" w:hanging="284"/>
        <w:jc w:val="both"/>
        <w:rPr>
          <w:sz w:val="22"/>
          <w:szCs w:val="22"/>
          <w:lang w:eastAsia="hu-HU"/>
        </w:rPr>
      </w:pPr>
      <w:r>
        <w:rPr>
          <w:sz w:val="22"/>
          <w:szCs w:val="22"/>
          <w:lang w:eastAsia="hu-HU"/>
        </w:rPr>
        <w:t>građenje benzinskih postaja i svih spremnika tekućeg goriva za pogon i grijanje,</w:t>
      </w:r>
    </w:p>
    <w:p w:rsidR="00670E1F" w:rsidRDefault="00670E1F" w:rsidP="00FF4D3D">
      <w:pPr>
        <w:numPr>
          <w:ilvl w:val="0"/>
          <w:numId w:val="31"/>
        </w:numPr>
        <w:spacing w:line="240" w:lineRule="auto"/>
        <w:ind w:left="284" w:hanging="284"/>
        <w:jc w:val="both"/>
        <w:rPr>
          <w:sz w:val="22"/>
          <w:szCs w:val="22"/>
          <w:lang w:eastAsia="hu-HU"/>
        </w:rPr>
      </w:pPr>
      <w:r>
        <w:rPr>
          <w:sz w:val="22"/>
          <w:szCs w:val="22"/>
          <w:lang w:eastAsia="hu-HU"/>
        </w:rPr>
        <w:t xml:space="preserve">građenje trafostanica s uljnim transformatorom, </w:t>
      </w:r>
    </w:p>
    <w:p w:rsidR="00670E1F" w:rsidRDefault="00670E1F" w:rsidP="00FF4D3D">
      <w:pPr>
        <w:numPr>
          <w:ilvl w:val="0"/>
          <w:numId w:val="31"/>
        </w:numPr>
        <w:spacing w:line="240" w:lineRule="auto"/>
        <w:ind w:left="284" w:hanging="284"/>
        <w:jc w:val="both"/>
        <w:rPr>
          <w:sz w:val="22"/>
          <w:szCs w:val="22"/>
          <w:lang w:eastAsia="hu-HU"/>
        </w:rPr>
      </w:pPr>
      <w:r>
        <w:rPr>
          <w:sz w:val="22"/>
          <w:szCs w:val="22"/>
          <w:lang w:eastAsia="hu-HU"/>
        </w:rPr>
        <w:t>građenje svih industrijskih postrojenja koje onečišćuju vode i vodni okoliš,</w:t>
      </w:r>
    </w:p>
    <w:p w:rsidR="00670E1F" w:rsidRDefault="00670E1F" w:rsidP="00FF4D3D">
      <w:pPr>
        <w:numPr>
          <w:ilvl w:val="0"/>
          <w:numId w:val="31"/>
        </w:numPr>
        <w:spacing w:line="240" w:lineRule="auto"/>
        <w:ind w:left="284" w:hanging="284"/>
        <w:jc w:val="both"/>
        <w:rPr>
          <w:sz w:val="22"/>
          <w:szCs w:val="22"/>
          <w:lang w:eastAsia="hu-HU"/>
        </w:rPr>
      </w:pPr>
      <w:r>
        <w:rPr>
          <w:sz w:val="22"/>
          <w:szCs w:val="22"/>
          <w:lang w:eastAsia="hu-HU"/>
        </w:rPr>
        <w:t>građenje drugih građevina koje mogu ugroziti kakvoću podzemne vode.</w:t>
      </w:r>
    </w:p>
    <w:p w:rsidR="00670E1F" w:rsidRDefault="00670E1F" w:rsidP="00FF4D3D">
      <w:pPr>
        <w:spacing w:line="240" w:lineRule="auto"/>
        <w:jc w:val="both"/>
        <w:rPr>
          <w:b/>
          <w:bCs/>
          <w:sz w:val="22"/>
          <w:szCs w:val="22"/>
          <w:lang w:eastAsia="hu-HU"/>
        </w:rPr>
      </w:pPr>
    </w:p>
    <w:p w:rsidR="00670E1F" w:rsidRDefault="00670E1F" w:rsidP="00FF4D3D">
      <w:pPr>
        <w:spacing w:line="240" w:lineRule="auto"/>
        <w:jc w:val="both"/>
        <w:rPr>
          <w:b/>
          <w:bCs/>
          <w:sz w:val="22"/>
          <w:szCs w:val="22"/>
          <w:lang w:eastAsia="hu-HU"/>
        </w:rPr>
      </w:pPr>
      <w:r>
        <w:rPr>
          <w:b/>
          <w:bCs/>
          <w:sz w:val="22"/>
          <w:szCs w:val="22"/>
          <w:lang w:eastAsia="hu-HU"/>
        </w:rPr>
        <w:t>Mjere zaštite u II. zoni</w:t>
      </w:r>
    </w:p>
    <w:p w:rsidR="00670E1F" w:rsidRDefault="00670E1F" w:rsidP="00FF4D3D">
      <w:pPr>
        <w:spacing w:line="240" w:lineRule="auto"/>
        <w:jc w:val="center"/>
        <w:rPr>
          <w:sz w:val="22"/>
          <w:szCs w:val="22"/>
          <w:lang w:eastAsia="hu-HU"/>
        </w:rPr>
      </w:pPr>
      <w:r>
        <w:rPr>
          <w:sz w:val="22"/>
          <w:szCs w:val="22"/>
          <w:lang w:eastAsia="hu-HU"/>
        </w:rPr>
        <w:t>Članak 14.</w:t>
      </w:r>
    </w:p>
    <w:p w:rsidR="00670E1F" w:rsidRDefault="00670E1F" w:rsidP="00FF4D3D">
      <w:pPr>
        <w:spacing w:line="240" w:lineRule="auto"/>
        <w:ind w:firstLine="708"/>
        <w:jc w:val="both"/>
        <w:rPr>
          <w:sz w:val="22"/>
          <w:szCs w:val="22"/>
          <w:lang w:eastAsia="hu-HU"/>
        </w:rPr>
      </w:pPr>
      <w:r>
        <w:rPr>
          <w:sz w:val="22"/>
          <w:szCs w:val="22"/>
          <w:lang w:eastAsia="hu-HU"/>
        </w:rPr>
        <w:t>Na području II. zone provode se sljedeće mjere zaštite:</w:t>
      </w:r>
    </w:p>
    <w:p w:rsidR="00670E1F" w:rsidRDefault="00670E1F" w:rsidP="00FF4D3D">
      <w:pPr>
        <w:numPr>
          <w:ilvl w:val="0"/>
          <w:numId w:val="32"/>
        </w:numPr>
        <w:spacing w:line="240" w:lineRule="auto"/>
        <w:ind w:left="284" w:hanging="284"/>
        <w:jc w:val="both"/>
        <w:rPr>
          <w:sz w:val="22"/>
          <w:szCs w:val="22"/>
        </w:rPr>
      </w:pPr>
      <w:r>
        <w:rPr>
          <w:sz w:val="22"/>
          <w:szCs w:val="22"/>
        </w:rPr>
        <w:t>Otpadne vode zbrinjavati izgradnjom sustava javne odvodnje s odvođenjem otpadnih voda izvan zone. Sve građevine moraju se priključiti na sustav javne odvodnje. U iznimnim slučajevima, kada je priključenje na sustav javne odvodnje otežano i zahtijeva velike materijalne troškove, otpadne vode rješavati individualnim građevinama – nepropusnim sabirnim jamama.</w:t>
      </w:r>
    </w:p>
    <w:p w:rsidR="00670E1F" w:rsidRDefault="00670E1F" w:rsidP="00FF4D3D">
      <w:pPr>
        <w:spacing w:line="240" w:lineRule="auto"/>
        <w:ind w:left="284"/>
        <w:jc w:val="both"/>
        <w:rPr>
          <w:sz w:val="22"/>
          <w:szCs w:val="22"/>
          <w:lang w:val="hu-HU" w:eastAsia="hu-HU"/>
        </w:rPr>
      </w:pPr>
      <w:r>
        <w:rPr>
          <w:sz w:val="22"/>
          <w:szCs w:val="22"/>
          <w:lang w:val="hu-HU"/>
        </w:rPr>
        <w:t xml:space="preserve">Održavanje sustava javne odvodnje i </w:t>
      </w:r>
      <w:r>
        <w:rPr>
          <w:sz w:val="22"/>
          <w:szCs w:val="22"/>
        </w:rPr>
        <w:t>nepropusnih sabirnih jama</w:t>
      </w:r>
      <w:r>
        <w:rPr>
          <w:sz w:val="22"/>
          <w:szCs w:val="22"/>
          <w:lang w:val="hu-HU"/>
        </w:rPr>
        <w:t>rješavati sukladno odluci o odvodnji otpadnih voda i općim i tehničkim uvjetima isporuke vodnih usluga s određene aglomeracije, uključivo iz naseljenih mjesta i izvan njih i drugim posebnim propisima.</w:t>
      </w:r>
    </w:p>
    <w:p w:rsidR="00670E1F" w:rsidRDefault="00670E1F" w:rsidP="00FF4D3D">
      <w:pPr>
        <w:numPr>
          <w:ilvl w:val="0"/>
          <w:numId w:val="32"/>
        </w:numPr>
        <w:spacing w:line="240" w:lineRule="auto"/>
        <w:ind w:left="284" w:hanging="284"/>
        <w:jc w:val="both"/>
        <w:rPr>
          <w:sz w:val="22"/>
          <w:szCs w:val="22"/>
          <w:lang w:val="hu-HU"/>
        </w:rPr>
      </w:pPr>
      <w:r>
        <w:rPr>
          <w:sz w:val="22"/>
          <w:szCs w:val="22"/>
          <w:lang w:val="hu-HU"/>
        </w:rPr>
        <w:t>Postojeće ceste državnog i županijskog značaja moraju imati zatvoreni sustav odvodnje.</w:t>
      </w:r>
    </w:p>
    <w:p w:rsidR="00670E1F" w:rsidRDefault="00670E1F" w:rsidP="00FF4D3D">
      <w:pPr>
        <w:numPr>
          <w:ilvl w:val="0"/>
          <w:numId w:val="32"/>
        </w:numPr>
        <w:spacing w:line="240" w:lineRule="auto"/>
        <w:ind w:left="284" w:hanging="284"/>
        <w:jc w:val="both"/>
        <w:rPr>
          <w:sz w:val="22"/>
          <w:szCs w:val="22"/>
          <w:lang w:val="hu-HU"/>
        </w:rPr>
      </w:pPr>
      <w:r>
        <w:rPr>
          <w:sz w:val="22"/>
          <w:szCs w:val="22"/>
        </w:rPr>
        <w:t xml:space="preserve">Državna cesta D8 </w:t>
      </w:r>
      <w:r>
        <w:rPr>
          <w:sz w:val="22"/>
          <w:szCs w:val="22"/>
          <w:lang w:val="hu-HU"/>
        </w:rPr>
        <w:t>Rijeka - Split (</w:t>
      </w:r>
      <w:r>
        <w:rPr>
          <w:sz w:val="22"/>
          <w:szCs w:val="22"/>
        </w:rPr>
        <w:t xml:space="preserve">Jadranska magistrala) na dionici iznad izvorišta Novljanska Žrnovnica </w:t>
      </w:r>
      <w:r>
        <w:rPr>
          <w:sz w:val="22"/>
          <w:szCs w:val="22"/>
          <w:lang w:val="hu-HU"/>
        </w:rPr>
        <w:t>mora imati bočne branike, prometni znak ograničenja brzine i znak vodozaštitne zone.</w:t>
      </w:r>
    </w:p>
    <w:p w:rsidR="00670E1F" w:rsidRDefault="00670E1F" w:rsidP="00FF4D3D">
      <w:pPr>
        <w:numPr>
          <w:ilvl w:val="0"/>
          <w:numId w:val="32"/>
        </w:numPr>
        <w:spacing w:line="240" w:lineRule="auto"/>
        <w:ind w:left="284" w:hanging="284"/>
        <w:jc w:val="both"/>
        <w:rPr>
          <w:sz w:val="22"/>
          <w:szCs w:val="22"/>
          <w:lang w:val="hu-HU"/>
        </w:rPr>
      </w:pPr>
      <w:r>
        <w:rPr>
          <w:sz w:val="22"/>
          <w:szCs w:val="22"/>
          <w:lang w:val="hu-HU"/>
        </w:rPr>
        <w:t xml:space="preserve">Rekonstrukciju </w:t>
      </w:r>
      <w:r>
        <w:rPr>
          <w:sz w:val="22"/>
          <w:szCs w:val="22"/>
        </w:rPr>
        <w:t xml:space="preserve">Državne cesta D8 </w:t>
      </w:r>
      <w:r>
        <w:rPr>
          <w:sz w:val="22"/>
          <w:szCs w:val="22"/>
          <w:lang w:val="hu-HU"/>
        </w:rPr>
        <w:t>Rijeka - Split (</w:t>
      </w:r>
      <w:r>
        <w:rPr>
          <w:sz w:val="22"/>
          <w:szCs w:val="22"/>
        </w:rPr>
        <w:t xml:space="preserve">Jadranska magistrala) </w:t>
      </w:r>
      <w:r>
        <w:rPr>
          <w:sz w:val="22"/>
          <w:szCs w:val="22"/>
          <w:lang w:val="hu-HU"/>
        </w:rPr>
        <w:t>u zoni izvorišta Novljanske Žrnovnice, provoditi uz propisane mjere zaštite.</w:t>
      </w:r>
    </w:p>
    <w:p w:rsidR="00670E1F" w:rsidRDefault="00670E1F" w:rsidP="00FF4D3D">
      <w:pPr>
        <w:numPr>
          <w:ilvl w:val="0"/>
          <w:numId w:val="32"/>
        </w:numPr>
        <w:spacing w:line="240" w:lineRule="auto"/>
        <w:ind w:left="284" w:hanging="284"/>
        <w:jc w:val="both"/>
        <w:rPr>
          <w:sz w:val="22"/>
          <w:szCs w:val="22"/>
        </w:rPr>
      </w:pPr>
      <w:r>
        <w:rPr>
          <w:sz w:val="22"/>
          <w:szCs w:val="22"/>
        </w:rPr>
        <w:t xml:space="preserve">Trafostanice moraju imati suhe transformatore. </w:t>
      </w:r>
    </w:p>
    <w:p w:rsidR="00670E1F" w:rsidRDefault="00670E1F" w:rsidP="00FF4D3D">
      <w:pPr>
        <w:numPr>
          <w:ilvl w:val="0"/>
          <w:numId w:val="32"/>
        </w:numPr>
        <w:spacing w:line="240" w:lineRule="auto"/>
        <w:ind w:left="284" w:hanging="284"/>
        <w:jc w:val="both"/>
        <w:rPr>
          <w:sz w:val="22"/>
          <w:szCs w:val="22"/>
        </w:rPr>
      </w:pPr>
      <w:r>
        <w:rPr>
          <w:sz w:val="22"/>
          <w:szCs w:val="22"/>
          <w:lang w:val="hu-HU"/>
        </w:rPr>
        <w:t xml:space="preserve">Područje ponora i ponornih zona označiti natpisima i ograditi. </w:t>
      </w:r>
    </w:p>
    <w:p w:rsidR="00670E1F" w:rsidRDefault="00670E1F" w:rsidP="00FF4D3D">
      <w:pPr>
        <w:spacing w:line="240" w:lineRule="auto"/>
        <w:jc w:val="both"/>
        <w:rPr>
          <w:b/>
          <w:bCs/>
          <w:sz w:val="22"/>
          <w:szCs w:val="22"/>
          <w:lang w:eastAsia="hu-HU"/>
        </w:rPr>
      </w:pPr>
    </w:p>
    <w:p w:rsidR="00670E1F" w:rsidRDefault="00670E1F" w:rsidP="00FF4D3D">
      <w:pPr>
        <w:spacing w:line="240" w:lineRule="auto"/>
        <w:jc w:val="both"/>
        <w:rPr>
          <w:b/>
          <w:bCs/>
          <w:sz w:val="22"/>
          <w:szCs w:val="22"/>
          <w:lang w:eastAsia="hu-HU"/>
        </w:rPr>
      </w:pPr>
      <w:r>
        <w:rPr>
          <w:b/>
          <w:bCs/>
          <w:sz w:val="22"/>
          <w:szCs w:val="22"/>
          <w:lang w:eastAsia="hu-HU"/>
        </w:rPr>
        <w:t>Obuhvat I. zone sanitarne zaštite</w:t>
      </w:r>
    </w:p>
    <w:p w:rsidR="00670E1F" w:rsidRDefault="00670E1F" w:rsidP="00FF4D3D">
      <w:pPr>
        <w:spacing w:line="240" w:lineRule="auto"/>
        <w:ind w:left="3540" w:firstLine="708"/>
        <w:jc w:val="both"/>
        <w:rPr>
          <w:b/>
          <w:bCs/>
          <w:sz w:val="22"/>
          <w:szCs w:val="22"/>
          <w:lang w:eastAsia="hu-HU"/>
        </w:rPr>
      </w:pPr>
      <w:r>
        <w:rPr>
          <w:sz w:val="22"/>
          <w:szCs w:val="22"/>
          <w:lang w:eastAsia="hu-HU"/>
        </w:rPr>
        <w:t>Članak 15.</w:t>
      </w:r>
    </w:p>
    <w:p w:rsidR="00670E1F" w:rsidRDefault="00670E1F" w:rsidP="00FF4D3D">
      <w:pPr>
        <w:spacing w:line="240" w:lineRule="auto"/>
        <w:ind w:firstLine="708"/>
        <w:jc w:val="both"/>
        <w:rPr>
          <w:sz w:val="22"/>
          <w:szCs w:val="22"/>
          <w:lang w:eastAsia="hu-HU"/>
        </w:rPr>
      </w:pPr>
      <w:r>
        <w:rPr>
          <w:sz w:val="22"/>
          <w:szCs w:val="22"/>
          <w:lang w:eastAsia="hu-HU"/>
        </w:rPr>
        <w:t>Prva zona sanitarne zaštite (u nastavku: I. zona) utvrđuje se radi zaštite izvorišta, građevina i uređaja za zahvaćanje vode i njegove neposredne okolice od bilo kakvog onečišćenja vode, te drugih namjernih ili slučajnih negativnih utjecaja.</w:t>
      </w:r>
    </w:p>
    <w:p w:rsidR="00670E1F" w:rsidRDefault="00670E1F" w:rsidP="00FF4D3D">
      <w:pPr>
        <w:spacing w:line="240" w:lineRule="auto"/>
        <w:ind w:firstLine="708"/>
        <w:jc w:val="both"/>
        <w:rPr>
          <w:sz w:val="22"/>
          <w:szCs w:val="22"/>
          <w:lang w:eastAsia="hu-HU"/>
        </w:rPr>
      </w:pPr>
      <w:r>
        <w:rPr>
          <w:sz w:val="22"/>
          <w:szCs w:val="22"/>
          <w:lang w:eastAsia="hu-HU"/>
        </w:rPr>
        <w:t>I. zona izvorišta Novljanske Žrnovnice dijeli se na I. A i I. B zonu.</w:t>
      </w:r>
    </w:p>
    <w:p w:rsidR="00670E1F" w:rsidRDefault="00670E1F" w:rsidP="00FF4D3D">
      <w:pPr>
        <w:spacing w:line="240" w:lineRule="auto"/>
        <w:ind w:firstLine="708"/>
        <w:jc w:val="both"/>
        <w:rPr>
          <w:sz w:val="22"/>
          <w:szCs w:val="22"/>
          <w:lang w:eastAsia="hu-HU"/>
        </w:rPr>
      </w:pPr>
      <w:r>
        <w:rPr>
          <w:sz w:val="22"/>
          <w:szCs w:val="22"/>
          <w:lang w:eastAsia="hu-HU"/>
        </w:rPr>
        <w:t>Za izvorište Tribalj utvrđena je I. zona.</w:t>
      </w:r>
    </w:p>
    <w:p w:rsidR="00670E1F" w:rsidRDefault="00670E1F" w:rsidP="00FF4D3D">
      <w:pPr>
        <w:spacing w:line="240" w:lineRule="auto"/>
        <w:ind w:firstLine="708"/>
        <w:jc w:val="both"/>
        <w:rPr>
          <w:sz w:val="22"/>
          <w:szCs w:val="22"/>
        </w:rPr>
      </w:pPr>
      <w:r>
        <w:rPr>
          <w:sz w:val="22"/>
          <w:szCs w:val="22"/>
        </w:rPr>
        <w:t xml:space="preserve">I. i I. A zona obuhvaća izvorište, kaptažu, crpne stanice, postrojenje za preradu vode, građevine za pogon, održavanje i čuvanje. </w:t>
      </w:r>
    </w:p>
    <w:p w:rsidR="00670E1F" w:rsidRDefault="00670E1F" w:rsidP="00FF4D3D">
      <w:pPr>
        <w:spacing w:line="240" w:lineRule="auto"/>
        <w:ind w:firstLine="708"/>
        <w:jc w:val="both"/>
        <w:rPr>
          <w:sz w:val="22"/>
          <w:szCs w:val="22"/>
          <w:lang w:val="hu-HU" w:eastAsia="hu-HU"/>
        </w:rPr>
      </w:pPr>
      <w:r>
        <w:rPr>
          <w:sz w:val="22"/>
          <w:szCs w:val="22"/>
          <w:lang w:eastAsia="hu-HU"/>
        </w:rPr>
        <w:t xml:space="preserve">I. B zona obuhvaća neposredno naplavno područje zahvata vode s kojeg je </w:t>
      </w:r>
      <w:r>
        <w:rPr>
          <w:sz w:val="22"/>
          <w:szCs w:val="22"/>
          <w:lang w:val="hu-HU" w:eastAsia="hu-HU"/>
        </w:rPr>
        <w:t>moguć neposredan utjecaj s površine na izvorište.</w:t>
      </w:r>
    </w:p>
    <w:p w:rsidR="00670E1F" w:rsidRDefault="00670E1F" w:rsidP="00FF4D3D">
      <w:pPr>
        <w:spacing w:line="240" w:lineRule="auto"/>
        <w:ind w:firstLine="708"/>
        <w:jc w:val="both"/>
        <w:rPr>
          <w:sz w:val="22"/>
          <w:szCs w:val="22"/>
          <w:lang w:eastAsia="hu-HU"/>
        </w:rPr>
      </w:pPr>
      <w:r>
        <w:rPr>
          <w:sz w:val="22"/>
          <w:szCs w:val="22"/>
          <w:lang w:eastAsia="hu-HU"/>
        </w:rPr>
        <w:t>I. zone prikazane su na topografskim kartama mjerila M 1:1 000 (Karte 9 do 11).</w:t>
      </w:r>
    </w:p>
    <w:p w:rsidR="00670E1F" w:rsidRDefault="00670E1F" w:rsidP="00FF4D3D">
      <w:pPr>
        <w:spacing w:line="240" w:lineRule="auto"/>
        <w:jc w:val="both"/>
        <w:rPr>
          <w:sz w:val="22"/>
          <w:szCs w:val="22"/>
          <w:lang w:eastAsia="hu-HU"/>
        </w:rPr>
      </w:pPr>
    </w:p>
    <w:p w:rsidR="00670E1F" w:rsidRDefault="00670E1F" w:rsidP="00FF4D3D">
      <w:pPr>
        <w:spacing w:line="240" w:lineRule="auto"/>
        <w:jc w:val="center"/>
        <w:rPr>
          <w:sz w:val="22"/>
          <w:szCs w:val="22"/>
          <w:lang w:eastAsia="hu-HU"/>
        </w:rPr>
      </w:pPr>
      <w:r>
        <w:rPr>
          <w:sz w:val="22"/>
          <w:szCs w:val="22"/>
          <w:lang w:eastAsia="hu-HU"/>
        </w:rPr>
        <w:t>Članak 16.</w:t>
      </w:r>
    </w:p>
    <w:p w:rsidR="00670E1F" w:rsidRDefault="00670E1F" w:rsidP="00FF4D3D">
      <w:pPr>
        <w:spacing w:line="240" w:lineRule="auto"/>
        <w:ind w:firstLine="708"/>
        <w:jc w:val="both"/>
        <w:rPr>
          <w:strike/>
          <w:sz w:val="22"/>
          <w:szCs w:val="22"/>
        </w:rPr>
      </w:pPr>
      <w:r>
        <w:rPr>
          <w:sz w:val="22"/>
          <w:szCs w:val="22"/>
        </w:rPr>
        <w:t xml:space="preserve">Isporučitelj vodne usluge javne vodoopskrbe (u nastavku: korisnik izvorišta) mora biti vlasnik ili zakoniti posjednik nekretnine na kojoj se nalazi izvorište uključujući cijeli prostor I. i I. A zone potreban za njegovu fizičku zaštitu. </w:t>
      </w:r>
    </w:p>
    <w:p w:rsidR="00670E1F" w:rsidRDefault="00670E1F" w:rsidP="00FF4D3D">
      <w:pPr>
        <w:spacing w:line="240" w:lineRule="auto"/>
        <w:ind w:firstLine="708"/>
        <w:jc w:val="both"/>
        <w:rPr>
          <w:sz w:val="22"/>
          <w:szCs w:val="22"/>
        </w:rPr>
      </w:pPr>
      <w:r>
        <w:rPr>
          <w:sz w:val="22"/>
          <w:szCs w:val="22"/>
        </w:rPr>
        <w:t>Korisnik izvorišta iz ove Odluke je Komunalno trgovačko društvo Vodovod Žrnovnica d.o.o. Novi Vinodolski (u nastavku: Vodovod Žrnovnica).</w:t>
      </w:r>
    </w:p>
    <w:p w:rsidR="00670E1F" w:rsidRDefault="00670E1F" w:rsidP="00FF4D3D">
      <w:pPr>
        <w:spacing w:line="240" w:lineRule="auto"/>
        <w:jc w:val="both"/>
        <w:rPr>
          <w:b/>
          <w:bCs/>
          <w:sz w:val="22"/>
          <w:szCs w:val="22"/>
          <w:lang w:eastAsia="hu-HU"/>
        </w:rPr>
      </w:pPr>
    </w:p>
    <w:p w:rsidR="00670E1F" w:rsidRDefault="00670E1F" w:rsidP="00FF4D3D">
      <w:pPr>
        <w:spacing w:line="240" w:lineRule="auto"/>
        <w:jc w:val="both"/>
        <w:rPr>
          <w:b/>
          <w:bCs/>
          <w:sz w:val="22"/>
          <w:szCs w:val="22"/>
          <w:lang w:eastAsia="hu-HU"/>
        </w:rPr>
      </w:pPr>
      <w:r>
        <w:rPr>
          <w:b/>
          <w:bCs/>
          <w:sz w:val="22"/>
          <w:szCs w:val="22"/>
          <w:lang w:eastAsia="hu-HU"/>
        </w:rPr>
        <w:t>Zabrane u I. i I. A zoni</w:t>
      </w:r>
    </w:p>
    <w:p w:rsidR="00670E1F" w:rsidRDefault="00670E1F" w:rsidP="00FF4D3D">
      <w:pPr>
        <w:spacing w:line="240" w:lineRule="auto"/>
        <w:jc w:val="center"/>
        <w:rPr>
          <w:sz w:val="22"/>
          <w:szCs w:val="22"/>
          <w:lang w:eastAsia="hu-HU"/>
        </w:rPr>
      </w:pPr>
      <w:r>
        <w:rPr>
          <w:sz w:val="22"/>
          <w:szCs w:val="22"/>
          <w:lang w:eastAsia="hu-HU"/>
        </w:rPr>
        <w:t>Članak 17.</w:t>
      </w:r>
    </w:p>
    <w:p w:rsidR="00670E1F" w:rsidRDefault="00670E1F" w:rsidP="00FF4D3D">
      <w:pPr>
        <w:autoSpaceDE w:val="0"/>
        <w:autoSpaceDN w:val="0"/>
        <w:adjustRightInd w:val="0"/>
        <w:spacing w:line="240" w:lineRule="auto"/>
        <w:ind w:firstLine="708"/>
        <w:jc w:val="both"/>
        <w:rPr>
          <w:sz w:val="22"/>
          <w:szCs w:val="22"/>
          <w:lang w:eastAsia="hr-HR"/>
        </w:rPr>
      </w:pPr>
      <w:r>
        <w:rPr>
          <w:sz w:val="22"/>
          <w:szCs w:val="22"/>
          <w:lang w:eastAsia="hr-HR"/>
        </w:rPr>
        <w:t>Na području I. i I. A zone zabranjeno je postojanje i građenje bilo kakvih objekata i obavljanje bilo kakvih aktivnosti osim onih vezanih za zahvaćanje, kondicioniranje i transport vode u vodoopskrbni sustav.</w:t>
      </w:r>
    </w:p>
    <w:p w:rsidR="00670E1F" w:rsidRDefault="00670E1F" w:rsidP="00FF4D3D">
      <w:pPr>
        <w:spacing w:line="240" w:lineRule="auto"/>
        <w:jc w:val="both"/>
        <w:rPr>
          <w:sz w:val="22"/>
          <w:szCs w:val="22"/>
        </w:rPr>
      </w:pPr>
    </w:p>
    <w:p w:rsidR="00670E1F" w:rsidRDefault="00670E1F" w:rsidP="00FF4D3D">
      <w:pPr>
        <w:spacing w:line="240" w:lineRule="auto"/>
        <w:rPr>
          <w:sz w:val="22"/>
          <w:szCs w:val="22"/>
        </w:rPr>
      </w:pPr>
      <w:r>
        <w:rPr>
          <w:b/>
          <w:bCs/>
          <w:sz w:val="22"/>
          <w:szCs w:val="22"/>
          <w:lang w:eastAsia="hu-HU"/>
        </w:rPr>
        <w:t>Mjere zaštite u I. i I. A zoni</w:t>
      </w:r>
    </w:p>
    <w:p w:rsidR="00670E1F" w:rsidRDefault="00670E1F" w:rsidP="00FF4D3D">
      <w:pPr>
        <w:spacing w:line="240" w:lineRule="auto"/>
        <w:jc w:val="center"/>
        <w:rPr>
          <w:sz w:val="22"/>
          <w:szCs w:val="22"/>
          <w:lang w:eastAsia="hu-HU"/>
        </w:rPr>
      </w:pPr>
      <w:r>
        <w:rPr>
          <w:sz w:val="22"/>
          <w:szCs w:val="22"/>
          <w:lang w:eastAsia="hu-HU"/>
        </w:rPr>
        <w:t>Članak 18.</w:t>
      </w:r>
    </w:p>
    <w:p w:rsidR="00670E1F" w:rsidRDefault="00670E1F" w:rsidP="00FF4D3D">
      <w:pPr>
        <w:spacing w:line="240" w:lineRule="auto"/>
        <w:ind w:firstLine="708"/>
        <w:jc w:val="both"/>
        <w:rPr>
          <w:sz w:val="22"/>
          <w:szCs w:val="22"/>
        </w:rPr>
      </w:pPr>
      <w:r>
        <w:rPr>
          <w:sz w:val="22"/>
          <w:szCs w:val="22"/>
        </w:rPr>
        <w:t>Na području I. i I. Azone mjere zaštite provode se na sljedeći način:</w:t>
      </w:r>
    </w:p>
    <w:p w:rsidR="00670E1F" w:rsidRDefault="00670E1F" w:rsidP="00FF4D3D">
      <w:pPr>
        <w:numPr>
          <w:ilvl w:val="0"/>
          <w:numId w:val="33"/>
        </w:numPr>
        <w:spacing w:line="240" w:lineRule="auto"/>
        <w:ind w:left="284" w:hanging="284"/>
        <w:jc w:val="both"/>
        <w:rPr>
          <w:sz w:val="22"/>
          <w:szCs w:val="22"/>
        </w:rPr>
      </w:pPr>
      <w:r>
        <w:rPr>
          <w:sz w:val="22"/>
          <w:szCs w:val="22"/>
        </w:rPr>
        <w:t>Područje zone mora biti ograđeno, a pristup dozvoljen samo osobama koje obavljaju djelatnosti vezane uz vodoopskrbu.</w:t>
      </w:r>
    </w:p>
    <w:p w:rsidR="00670E1F" w:rsidRDefault="00670E1F" w:rsidP="00FF4D3D">
      <w:pPr>
        <w:numPr>
          <w:ilvl w:val="0"/>
          <w:numId w:val="33"/>
        </w:numPr>
        <w:spacing w:line="240" w:lineRule="auto"/>
        <w:ind w:left="284" w:hanging="284"/>
        <w:jc w:val="both"/>
        <w:rPr>
          <w:sz w:val="22"/>
          <w:szCs w:val="22"/>
        </w:rPr>
      </w:pPr>
      <w:r>
        <w:rPr>
          <w:sz w:val="22"/>
          <w:szCs w:val="22"/>
        </w:rPr>
        <w:t>Sanitarne otpadne vode moraju se provesti izvan zone nepropusnom kanalizacijom ili izuzetno sakupljati u nepropusnu sabirnu jamu zatvorenog tipa.</w:t>
      </w:r>
    </w:p>
    <w:p w:rsidR="00670E1F" w:rsidRDefault="00670E1F" w:rsidP="00FF4D3D">
      <w:pPr>
        <w:numPr>
          <w:ilvl w:val="0"/>
          <w:numId w:val="33"/>
        </w:numPr>
        <w:spacing w:line="240" w:lineRule="auto"/>
        <w:ind w:left="284" w:hanging="284"/>
        <w:jc w:val="both"/>
        <w:rPr>
          <w:sz w:val="22"/>
          <w:szCs w:val="22"/>
        </w:rPr>
      </w:pPr>
      <w:r>
        <w:rPr>
          <w:sz w:val="22"/>
          <w:szCs w:val="22"/>
        </w:rPr>
        <w:t xml:space="preserve">Oborinske vode s uređenih površina i krovova građevina moraju se provesti izvan zone. </w:t>
      </w:r>
    </w:p>
    <w:p w:rsidR="00670E1F" w:rsidRDefault="00670E1F" w:rsidP="00FF4D3D">
      <w:pPr>
        <w:numPr>
          <w:ilvl w:val="0"/>
          <w:numId w:val="33"/>
        </w:numPr>
        <w:spacing w:line="240" w:lineRule="auto"/>
        <w:ind w:left="284" w:hanging="284"/>
        <w:jc w:val="both"/>
        <w:rPr>
          <w:sz w:val="22"/>
          <w:szCs w:val="22"/>
          <w:lang w:val="hu-HU" w:eastAsia="hu-HU"/>
        </w:rPr>
      </w:pPr>
      <w:r>
        <w:rPr>
          <w:sz w:val="22"/>
          <w:szCs w:val="22"/>
          <w:lang w:val="hu-HU" w:eastAsia="hu-HU"/>
        </w:rPr>
        <w:t>Građevine i sadržaji unutar zone koji su neophodni za pogon vodozahvata moraju biti građeni i održavani s najvišim stupnjem sigurnosti u odnosu na zaštitu voda.</w:t>
      </w:r>
    </w:p>
    <w:p w:rsidR="00670E1F" w:rsidRDefault="00670E1F" w:rsidP="00FF4D3D">
      <w:pPr>
        <w:numPr>
          <w:ilvl w:val="0"/>
          <w:numId w:val="33"/>
        </w:numPr>
        <w:spacing w:line="240" w:lineRule="auto"/>
        <w:ind w:left="284" w:hanging="284"/>
        <w:jc w:val="both"/>
        <w:rPr>
          <w:sz w:val="22"/>
          <w:szCs w:val="22"/>
          <w:lang w:val="hu-HU" w:eastAsia="hu-HU"/>
        </w:rPr>
      </w:pPr>
      <w:r>
        <w:rPr>
          <w:sz w:val="22"/>
          <w:szCs w:val="22"/>
          <w:lang w:val="hu-HU" w:eastAsia="hu-HU"/>
        </w:rPr>
        <w:t>Transformatorske stanice moraju biti sa suhim transformatorom.</w:t>
      </w:r>
    </w:p>
    <w:p w:rsidR="00670E1F" w:rsidRDefault="00670E1F" w:rsidP="00FF4D3D">
      <w:pPr>
        <w:spacing w:line="240" w:lineRule="auto"/>
        <w:jc w:val="both"/>
        <w:rPr>
          <w:b/>
          <w:bCs/>
          <w:sz w:val="22"/>
          <w:szCs w:val="22"/>
          <w:lang w:eastAsia="hu-HU"/>
        </w:rPr>
      </w:pPr>
    </w:p>
    <w:p w:rsidR="00670E1F" w:rsidRDefault="00670E1F" w:rsidP="00FF4D3D">
      <w:pPr>
        <w:spacing w:line="240" w:lineRule="auto"/>
        <w:jc w:val="both"/>
        <w:rPr>
          <w:b/>
          <w:bCs/>
          <w:sz w:val="22"/>
          <w:szCs w:val="22"/>
          <w:lang w:eastAsia="hu-HU"/>
        </w:rPr>
      </w:pPr>
      <w:r>
        <w:rPr>
          <w:b/>
          <w:bCs/>
          <w:sz w:val="22"/>
          <w:szCs w:val="22"/>
          <w:lang w:eastAsia="hu-HU"/>
        </w:rPr>
        <w:t>Zabrane u I. B zoni</w:t>
      </w:r>
    </w:p>
    <w:p w:rsidR="00670E1F" w:rsidRDefault="00670E1F" w:rsidP="00FF4D3D">
      <w:pPr>
        <w:spacing w:line="240" w:lineRule="auto"/>
        <w:jc w:val="center"/>
        <w:rPr>
          <w:sz w:val="22"/>
          <w:szCs w:val="22"/>
          <w:lang w:eastAsia="hu-HU"/>
        </w:rPr>
      </w:pPr>
      <w:r>
        <w:rPr>
          <w:sz w:val="22"/>
          <w:szCs w:val="22"/>
          <w:lang w:eastAsia="hu-HU"/>
        </w:rPr>
        <w:t>Članak 19.</w:t>
      </w:r>
    </w:p>
    <w:p w:rsidR="00670E1F" w:rsidRDefault="00670E1F" w:rsidP="00FF4D3D">
      <w:pPr>
        <w:spacing w:line="240" w:lineRule="auto"/>
        <w:ind w:firstLine="708"/>
        <w:jc w:val="both"/>
        <w:rPr>
          <w:sz w:val="22"/>
          <w:szCs w:val="22"/>
          <w:lang w:eastAsia="hu-HU"/>
        </w:rPr>
      </w:pPr>
      <w:r>
        <w:rPr>
          <w:sz w:val="22"/>
          <w:szCs w:val="22"/>
          <w:lang w:eastAsia="hu-HU"/>
        </w:rPr>
        <w:t>Na području I. B zone zabranjuje se:</w:t>
      </w:r>
    </w:p>
    <w:p w:rsidR="00670E1F" w:rsidRDefault="00670E1F" w:rsidP="00FF4D3D">
      <w:pPr>
        <w:numPr>
          <w:ilvl w:val="0"/>
          <w:numId w:val="34"/>
        </w:numPr>
        <w:spacing w:line="240" w:lineRule="auto"/>
        <w:jc w:val="both"/>
        <w:rPr>
          <w:sz w:val="22"/>
          <w:szCs w:val="22"/>
          <w:lang w:eastAsia="hu-HU"/>
        </w:rPr>
      </w:pPr>
      <w:r>
        <w:rPr>
          <w:sz w:val="22"/>
          <w:szCs w:val="22"/>
          <w:lang w:eastAsia="hu-HU"/>
        </w:rPr>
        <w:t xml:space="preserve">građenje </w:t>
      </w:r>
      <w:r>
        <w:rPr>
          <w:sz w:val="22"/>
          <w:szCs w:val="22"/>
          <w:lang w:val="hu-HU" w:eastAsia="hu-HU"/>
        </w:rPr>
        <w:t xml:space="preserve">bilo kakvih objekata i obavljanje bilo kakvih aktivnosti, </w:t>
      </w:r>
    </w:p>
    <w:p w:rsidR="00670E1F" w:rsidRDefault="00670E1F" w:rsidP="00FF4D3D">
      <w:pPr>
        <w:numPr>
          <w:ilvl w:val="0"/>
          <w:numId w:val="34"/>
        </w:numPr>
        <w:spacing w:line="240" w:lineRule="auto"/>
        <w:jc w:val="both"/>
        <w:rPr>
          <w:sz w:val="22"/>
          <w:szCs w:val="22"/>
          <w:lang w:eastAsia="hu-HU"/>
        </w:rPr>
      </w:pPr>
      <w:r>
        <w:rPr>
          <w:sz w:val="22"/>
          <w:szCs w:val="22"/>
          <w:lang w:val="hu-HU" w:eastAsia="hu-HU"/>
        </w:rPr>
        <w:t>i</w:t>
      </w:r>
      <w:r>
        <w:rPr>
          <w:sz w:val="22"/>
          <w:szCs w:val="22"/>
          <w:lang w:eastAsia="hu-HU"/>
        </w:rPr>
        <w:t xml:space="preserve">znimno je dopuštena rekonstrukcija državne ceste D8 </w:t>
      </w:r>
      <w:r>
        <w:rPr>
          <w:sz w:val="22"/>
          <w:szCs w:val="22"/>
          <w:lang w:val="hu-HU" w:eastAsia="hu-HU"/>
        </w:rPr>
        <w:t xml:space="preserve">(Rijeka - Split) - Jadranska magistrala na dionici iznad izvorišta </w:t>
      </w:r>
      <w:r>
        <w:rPr>
          <w:sz w:val="22"/>
          <w:szCs w:val="22"/>
          <w:lang w:eastAsia="hu-HU"/>
        </w:rPr>
        <w:t>sa svrhom zaštite izvorišta Novljanska Žrnovnica uz strogo propisane mjere zaštite prilikom izvođenja radova.</w:t>
      </w:r>
    </w:p>
    <w:p w:rsidR="00670E1F" w:rsidRDefault="00670E1F" w:rsidP="00FF4D3D">
      <w:pPr>
        <w:spacing w:line="240" w:lineRule="auto"/>
        <w:rPr>
          <w:b/>
          <w:bCs/>
          <w:sz w:val="22"/>
          <w:szCs w:val="22"/>
          <w:lang w:eastAsia="hu-HU"/>
        </w:rPr>
      </w:pPr>
    </w:p>
    <w:p w:rsidR="00670E1F" w:rsidRDefault="00670E1F" w:rsidP="00FF4D3D">
      <w:pPr>
        <w:spacing w:line="240" w:lineRule="auto"/>
        <w:jc w:val="both"/>
        <w:rPr>
          <w:b/>
          <w:bCs/>
          <w:sz w:val="22"/>
          <w:szCs w:val="22"/>
          <w:lang w:eastAsia="hu-HU"/>
        </w:rPr>
      </w:pPr>
      <w:r>
        <w:rPr>
          <w:b/>
          <w:bCs/>
          <w:sz w:val="22"/>
          <w:szCs w:val="22"/>
          <w:lang w:eastAsia="hu-HU"/>
        </w:rPr>
        <w:t>Mjere zaštite u I. B zoni</w:t>
      </w:r>
    </w:p>
    <w:p w:rsidR="00670E1F" w:rsidRDefault="00670E1F" w:rsidP="00FF4D3D">
      <w:pPr>
        <w:spacing w:line="240" w:lineRule="auto"/>
        <w:jc w:val="center"/>
        <w:rPr>
          <w:sz w:val="22"/>
          <w:szCs w:val="22"/>
          <w:lang w:eastAsia="hu-HU"/>
        </w:rPr>
      </w:pPr>
      <w:r>
        <w:rPr>
          <w:sz w:val="22"/>
          <w:szCs w:val="22"/>
          <w:lang w:eastAsia="hu-HU"/>
        </w:rPr>
        <w:t>Članak 20.</w:t>
      </w:r>
    </w:p>
    <w:p w:rsidR="00670E1F" w:rsidRDefault="00670E1F" w:rsidP="00FF4D3D">
      <w:pPr>
        <w:spacing w:line="240" w:lineRule="auto"/>
        <w:jc w:val="both"/>
        <w:rPr>
          <w:sz w:val="22"/>
          <w:szCs w:val="22"/>
          <w:lang w:val="hu-HU" w:eastAsia="hu-HU"/>
        </w:rPr>
      </w:pPr>
      <w:r>
        <w:rPr>
          <w:sz w:val="22"/>
          <w:szCs w:val="22"/>
          <w:lang w:eastAsia="hu-HU"/>
        </w:rPr>
        <w:tab/>
        <w:t>Na području I. B zone mjere zaštite provode se na sljedeći način:</w:t>
      </w:r>
    </w:p>
    <w:p w:rsidR="00670E1F" w:rsidRDefault="00670E1F" w:rsidP="00FF4D3D">
      <w:pPr>
        <w:numPr>
          <w:ilvl w:val="0"/>
          <w:numId w:val="35"/>
        </w:numPr>
        <w:spacing w:line="240" w:lineRule="auto"/>
        <w:ind w:left="284" w:hanging="284"/>
        <w:jc w:val="both"/>
        <w:rPr>
          <w:sz w:val="22"/>
          <w:szCs w:val="22"/>
        </w:rPr>
      </w:pPr>
      <w:r>
        <w:rPr>
          <w:sz w:val="22"/>
          <w:szCs w:val="22"/>
        </w:rPr>
        <w:t xml:space="preserve">Državna cesta D8 </w:t>
      </w:r>
      <w:r>
        <w:rPr>
          <w:sz w:val="22"/>
          <w:szCs w:val="22"/>
          <w:lang w:val="hu-HU"/>
        </w:rPr>
        <w:t>Rijeka - Split (</w:t>
      </w:r>
      <w:r>
        <w:rPr>
          <w:sz w:val="22"/>
          <w:szCs w:val="22"/>
        </w:rPr>
        <w:t>Jadranska magistrala) u zoni iznad izvorišta Novljanska Žrnovnica mora imati ugrađene visoke betonske rubnike i pojačane zaštitne ograde, prometni znak ograničenja brzine i znak vodozaštitne zone.</w:t>
      </w:r>
    </w:p>
    <w:p w:rsidR="00670E1F" w:rsidRDefault="00670E1F" w:rsidP="00FF4D3D">
      <w:pPr>
        <w:numPr>
          <w:ilvl w:val="0"/>
          <w:numId w:val="35"/>
        </w:numPr>
        <w:spacing w:line="240" w:lineRule="auto"/>
        <w:ind w:left="284" w:hanging="284"/>
        <w:jc w:val="both"/>
        <w:rPr>
          <w:sz w:val="22"/>
          <w:szCs w:val="22"/>
        </w:rPr>
      </w:pPr>
      <w:r>
        <w:rPr>
          <w:sz w:val="22"/>
          <w:szCs w:val="22"/>
        </w:rPr>
        <w:t>Oborinske vode s postojeće prometnice treba odvesti nepropusnim sustavom odvodnje izvan zone.</w:t>
      </w:r>
    </w:p>
    <w:p w:rsidR="00670E1F" w:rsidRDefault="00670E1F" w:rsidP="00FF4D3D">
      <w:pPr>
        <w:numPr>
          <w:ilvl w:val="0"/>
          <w:numId w:val="35"/>
        </w:numPr>
        <w:spacing w:line="240" w:lineRule="auto"/>
        <w:ind w:left="284" w:hanging="284"/>
        <w:jc w:val="both"/>
        <w:rPr>
          <w:sz w:val="22"/>
          <w:szCs w:val="22"/>
        </w:rPr>
      </w:pPr>
      <w:r>
        <w:rPr>
          <w:sz w:val="22"/>
          <w:szCs w:val="22"/>
        </w:rPr>
        <w:t xml:space="preserve">Transport opasnih, ostalih (drugih) onečišćujućih i prioritetnih tvari na državnoj cesti D8 </w:t>
      </w:r>
      <w:r>
        <w:rPr>
          <w:sz w:val="22"/>
          <w:szCs w:val="22"/>
          <w:lang w:val="hu-HU"/>
        </w:rPr>
        <w:t>Rijeka - Split (</w:t>
      </w:r>
      <w:r>
        <w:rPr>
          <w:sz w:val="22"/>
          <w:szCs w:val="22"/>
        </w:rPr>
        <w:t>Jadranska magistrala) u zoni iznad izvorišta Novljanska Žrnovnica mora se obavljati uz propisane mjere zaštite u skladu s važećim propisom o prijevozu opasnih tvari.</w:t>
      </w:r>
    </w:p>
    <w:p w:rsidR="00670E1F" w:rsidRDefault="00670E1F" w:rsidP="00FF4D3D">
      <w:pPr>
        <w:spacing w:line="240" w:lineRule="auto"/>
        <w:ind w:left="714"/>
        <w:jc w:val="both"/>
        <w:rPr>
          <w:sz w:val="22"/>
          <w:szCs w:val="22"/>
        </w:rPr>
      </w:pPr>
    </w:p>
    <w:p w:rsidR="00670E1F" w:rsidRDefault="00670E1F" w:rsidP="00FF4D3D">
      <w:pPr>
        <w:spacing w:line="240" w:lineRule="auto"/>
        <w:jc w:val="both"/>
        <w:rPr>
          <w:b/>
          <w:bCs/>
          <w:sz w:val="22"/>
          <w:szCs w:val="22"/>
          <w:lang w:eastAsia="hu-HU"/>
        </w:rPr>
      </w:pPr>
      <w:r>
        <w:rPr>
          <w:b/>
          <w:bCs/>
          <w:sz w:val="22"/>
          <w:szCs w:val="22"/>
          <w:lang w:eastAsia="hu-HU"/>
        </w:rPr>
        <w:t>IV. MJERE ZA SANACIJU STANJA U ZONAMA ZAŠTITE</w:t>
      </w:r>
    </w:p>
    <w:p w:rsidR="00670E1F" w:rsidRDefault="00670E1F" w:rsidP="00FF4D3D">
      <w:pPr>
        <w:spacing w:line="240" w:lineRule="auto"/>
        <w:jc w:val="center"/>
        <w:rPr>
          <w:sz w:val="22"/>
          <w:szCs w:val="22"/>
          <w:lang w:eastAsia="hu-HU"/>
        </w:rPr>
      </w:pPr>
    </w:p>
    <w:p w:rsidR="00670E1F" w:rsidRDefault="00670E1F" w:rsidP="00FF4D3D">
      <w:pPr>
        <w:spacing w:line="240" w:lineRule="auto"/>
        <w:jc w:val="center"/>
        <w:rPr>
          <w:sz w:val="22"/>
          <w:szCs w:val="22"/>
          <w:lang w:eastAsia="hu-HU"/>
        </w:rPr>
      </w:pPr>
      <w:r>
        <w:rPr>
          <w:sz w:val="22"/>
          <w:szCs w:val="22"/>
          <w:lang w:eastAsia="hu-HU"/>
        </w:rPr>
        <w:t>Članak 21.</w:t>
      </w:r>
    </w:p>
    <w:p w:rsidR="00670E1F" w:rsidRDefault="00670E1F" w:rsidP="00FF4D3D">
      <w:pPr>
        <w:spacing w:line="240" w:lineRule="auto"/>
        <w:ind w:firstLine="708"/>
        <w:jc w:val="both"/>
        <w:rPr>
          <w:sz w:val="22"/>
          <w:szCs w:val="22"/>
          <w:lang w:eastAsia="hu-HU"/>
        </w:rPr>
      </w:pPr>
      <w:r>
        <w:rPr>
          <w:sz w:val="22"/>
          <w:szCs w:val="22"/>
          <w:lang w:eastAsia="hu-HU"/>
        </w:rPr>
        <w:t>Program mjera sanacije za postojeće građevine i djelatnosti unutar zona sanitarne zaštite vode za ljudsku potrošnju na crikveničko-vinodolskom području (u daljnjem tekstu: Program mjera sanacije) određen je elaboratom iz članka 2. ove Odluke.</w:t>
      </w:r>
    </w:p>
    <w:p w:rsidR="00670E1F" w:rsidRDefault="00670E1F" w:rsidP="00FF4D3D">
      <w:pPr>
        <w:spacing w:line="240" w:lineRule="auto"/>
        <w:ind w:firstLine="708"/>
        <w:jc w:val="both"/>
        <w:rPr>
          <w:sz w:val="22"/>
          <w:szCs w:val="22"/>
          <w:lang w:eastAsia="hu-HU"/>
        </w:rPr>
      </w:pPr>
      <w:r>
        <w:rPr>
          <w:sz w:val="22"/>
          <w:szCs w:val="22"/>
          <w:lang w:eastAsia="hu-HU"/>
        </w:rPr>
        <w:t xml:space="preserve">Program mjera sanacije sastavni je dio ove Odluke. </w:t>
      </w:r>
    </w:p>
    <w:p w:rsidR="00670E1F" w:rsidRDefault="00670E1F" w:rsidP="00FF4D3D">
      <w:pPr>
        <w:spacing w:line="240" w:lineRule="auto"/>
        <w:ind w:right="-64" w:firstLine="708"/>
        <w:jc w:val="both"/>
        <w:rPr>
          <w:sz w:val="22"/>
          <w:szCs w:val="22"/>
          <w:lang w:eastAsia="hu-HU"/>
        </w:rPr>
      </w:pPr>
      <w:r>
        <w:rPr>
          <w:sz w:val="22"/>
          <w:szCs w:val="22"/>
          <w:lang w:eastAsia="hu-HU"/>
        </w:rPr>
        <w:t xml:space="preserve">Programom mjera sanacije određuju se izvori onečišćenja, mjere, aproksimativni troškovi i nositelji sanacije, te prioriteti i rokovi realizacije. Provođenje mjera sanacije iz ovog Programa predviđa se, prema razini prioriteta, u tri faze.Mjere iz prve razine prioriteta treba provesti do kraja 2018. godine, iz druge razine do kraja 2020. godine, iz treće razine do kraja 2025. godine.  </w:t>
      </w:r>
    </w:p>
    <w:p w:rsidR="00670E1F" w:rsidRDefault="00670E1F" w:rsidP="00FF4D3D">
      <w:pPr>
        <w:spacing w:line="240" w:lineRule="auto"/>
        <w:ind w:right="-64" w:firstLine="708"/>
        <w:jc w:val="both"/>
        <w:rPr>
          <w:sz w:val="22"/>
          <w:szCs w:val="22"/>
          <w:lang w:eastAsia="hu-HU"/>
        </w:rPr>
      </w:pPr>
      <w:r>
        <w:rPr>
          <w:sz w:val="22"/>
          <w:szCs w:val="22"/>
          <w:lang w:eastAsia="hu-HU"/>
        </w:rPr>
        <w:t>U slučaju promjene vlasnika ili korisnika građevine, obveze propisane Programom mjera sanacije prenose se na novog pravnog slijednika.</w:t>
      </w:r>
    </w:p>
    <w:p w:rsidR="00670E1F" w:rsidRDefault="00670E1F" w:rsidP="00FF4D3D">
      <w:pPr>
        <w:autoSpaceDE w:val="0"/>
        <w:autoSpaceDN w:val="0"/>
        <w:adjustRightInd w:val="0"/>
        <w:spacing w:line="240" w:lineRule="auto"/>
        <w:jc w:val="both"/>
        <w:rPr>
          <w:b/>
          <w:bCs/>
          <w:sz w:val="22"/>
          <w:szCs w:val="22"/>
          <w:lang w:eastAsia="hu-HU"/>
        </w:rPr>
      </w:pPr>
    </w:p>
    <w:p w:rsidR="00670E1F" w:rsidRDefault="00670E1F" w:rsidP="00FF4D3D">
      <w:pPr>
        <w:autoSpaceDE w:val="0"/>
        <w:autoSpaceDN w:val="0"/>
        <w:adjustRightInd w:val="0"/>
        <w:spacing w:line="240" w:lineRule="auto"/>
        <w:jc w:val="both"/>
        <w:rPr>
          <w:b/>
          <w:bCs/>
          <w:sz w:val="22"/>
          <w:szCs w:val="22"/>
          <w:lang w:eastAsia="hu-HU"/>
        </w:rPr>
      </w:pPr>
      <w:r>
        <w:rPr>
          <w:b/>
          <w:bCs/>
          <w:sz w:val="22"/>
          <w:szCs w:val="22"/>
          <w:lang w:eastAsia="hu-HU"/>
        </w:rPr>
        <w:t>V. MIKROZONIRANJE</w:t>
      </w:r>
    </w:p>
    <w:p w:rsidR="00670E1F" w:rsidRDefault="00670E1F" w:rsidP="00FF4D3D">
      <w:pPr>
        <w:spacing w:line="240" w:lineRule="auto"/>
        <w:jc w:val="center"/>
        <w:rPr>
          <w:sz w:val="22"/>
          <w:szCs w:val="22"/>
          <w:lang w:eastAsia="hu-HU"/>
        </w:rPr>
      </w:pPr>
      <w:r>
        <w:rPr>
          <w:sz w:val="22"/>
          <w:szCs w:val="22"/>
          <w:lang w:eastAsia="hu-HU"/>
        </w:rPr>
        <w:t>Članak 22.</w:t>
      </w:r>
    </w:p>
    <w:p w:rsidR="00670E1F" w:rsidRDefault="00670E1F" w:rsidP="00FF4D3D">
      <w:pPr>
        <w:spacing w:line="240" w:lineRule="auto"/>
        <w:ind w:firstLine="708"/>
        <w:jc w:val="both"/>
        <w:rPr>
          <w:sz w:val="22"/>
          <w:szCs w:val="22"/>
          <w:lang w:eastAsia="hu-HU"/>
        </w:rPr>
      </w:pPr>
      <w:r>
        <w:rPr>
          <w:sz w:val="22"/>
          <w:szCs w:val="22"/>
          <w:lang w:eastAsia="hu-HU"/>
        </w:rPr>
        <w:t>Iznimno od odredbi članka 7., 10. i 13. ove Odluke mogu se dopustiti određeni zahvati u prostoru odnosno određene djelatnosti u zonama sanitarne zaštite:</w:t>
      </w:r>
    </w:p>
    <w:p w:rsidR="00670E1F" w:rsidRDefault="00670E1F" w:rsidP="00FF4D3D">
      <w:pPr>
        <w:numPr>
          <w:ilvl w:val="0"/>
          <w:numId w:val="36"/>
        </w:numPr>
        <w:spacing w:line="240" w:lineRule="auto"/>
        <w:jc w:val="both"/>
        <w:rPr>
          <w:sz w:val="22"/>
          <w:szCs w:val="22"/>
          <w:lang w:eastAsia="hr-HR"/>
        </w:rPr>
      </w:pPr>
      <w:r>
        <w:rPr>
          <w:sz w:val="22"/>
          <w:szCs w:val="22"/>
          <w:lang w:eastAsia="hr-HR"/>
        </w:rPr>
        <w:t>ako se provedu detaljni vodoistražni radovi kojima se ispituje utjecaj užega prostora zone sanitarne zaštite u kojem se namjerava izvesti zahvat u prostoru odnosno obavljati određena djelatnost (mikrozona) na vodonosnik,</w:t>
      </w:r>
    </w:p>
    <w:p w:rsidR="00670E1F" w:rsidRDefault="00670E1F" w:rsidP="00FF4D3D">
      <w:pPr>
        <w:numPr>
          <w:ilvl w:val="0"/>
          <w:numId w:val="36"/>
        </w:numPr>
        <w:spacing w:line="240" w:lineRule="auto"/>
        <w:jc w:val="both"/>
        <w:rPr>
          <w:sz w:val="22"/>
          <w:szCs w:val="22"/>
          <w:lang w:eastAsia="hr-HR"/>
        </w:rPr>
      </w:pPr>
      <w:r>
        <w:rPr>
          <w:sz w:val="22"/>
          <w:szCs w:val="22"/>
          <w:lang w:eastAsia="hr-HR"/>
        </w:rPr>
        <w:t>ako se na temelju detaljnih vodoistražnih radova izradi poseban elaborat koji ima za svrhu dokazati okolnosti iz ovoga članka (u daljnjem tekstu: elaborat mikrozoniranja),</w:t>
      </w:r>
    </w:p>
    <w:p w:rsidR="00670E1F" w:rsidRDefault="00670E1F" w:rsidP="00FF4D3D">
      <w:pPr>
        <w:numPr>
          <w:ilvl w:val="0"/>
          <w:numId w:val="36"/>
        </w:numPr>
        <w:spacing w:line="240" w:lineRule="auto"/>
        <w:jc w:val="both"/>
        <w:rPr>
          <w:sz w:val="22"/>
          <w:szCs w:val="22"/>
          <w:lang w:eastAsia="hr-HR"/>
        </w:rPr>
      </w:pPr>
      <w:r>
        <w:rPr>
          <w:sz w:val="22"/>
          <w:szCs w:val="22"/>
          <w:lang w:eastAsia="hr-HR"/>
        </w:rPr>
        <w:t>ako se elaboratom mikrozoniranja predvide odgovarajuće mjere zaštite vodonosnika u mikrozoni.</w:t>
      </w:r>
    </w:p>
    <w:p w:rsidR="00670E1F" w:rsidRDefault="00670E1F" w:rsidP="00FF4D3D">
      <w:pPr>
        <w:spacing w:line="240" w:lineRule="auto"/>
        <w:ind w:firstLine="708"/>
        <w:jc w:val="both"/>
        <w:rPr>
          <w:sz w:val="22"/>
          <w:szCs w:val="22"/>
          <w:lang w:eastAsia="hu-HU"/>
        </w:rPr>
      </w:pPr>
      <w:r>
        <w:rPr>
          <w:sz w:val="22"/>
          <w:szCs w:val="22"/>
          <w:lang w:eastAsia="hu-HU"/>
        </w:rPr>
        <w:t>Elaborat mikrozoniranja</w:t>
      </w:r>
      <w:r>
        <w:rPr>
          <w:sz w:val="22"/>
          <w:szCs w:val="22"/>
          <w:lang w:eastAsia="hr-HR"/>
        </w:rPr>
        <w:t xml:space="preserve">u zoni sanitarne zaštite </w:t>
      </w:r>
      <w:r>
        <w:rPr>
          <w:sz w:val="22"/>
          <w:szCs w:val="22"/>
          <w:lang w:eastAsia="hu-HU"/>
        </w:rPr>
        <w:t>mora dokazati da su značajke u mikrozoni bitno drukčije od značajki utvrđenih vodoistražnim radovima na temelju kojih je utvrđena zona sanitarne zaštite u kojoj se mikrozona nalazi.</w:t>
      </w:r>
    </w:p>
    <w:p w:rsidR="00670E1F" w:rsidRDefault="00670E1F" w:rsidP="00FF4D3D">
      <w:pPr>
        <w:spacing w:line="240" w:lineRule="auto"/>
        <w:ind w:firstLine="708"/>
        <w:jc w:val="both"/>
        <w:rPr>
          <w:sz w:val="22"/>
          <w:szCs w:val="22"/>
          <w:lang w:eastAsia="hr-HR"/>
        </w:rPr>
      </w:pPr>
      <w:r>
        <w:rPr>
          <w:sz w:val="22"/>
          <w:szCs w:val="22"/>
          <w:lang w:eastAsia="hr-HR"/>
        </w:rPr>
        <w:t>Elaborat mikrozoniranja u zoni sanitarne zaštite mora dokazati neštetnost zahvata odnosno obavljanja djelatnosti u mikrozoni u odnosu na propisanu zonu.</w:t>
      </w:r>
    </w:p>
    <w:p w:rsidR="00670E1F" w:rsidRDefault="00670E1F" w:rsidP="00FF4D3D">
      <w:pPr>
        <w:spacing w:line="240" w:lineRule="auto"/>
        <w:jc w:val="both"/>
        <w:rPr>
          <w:b/>
          <w:bCs/>
          <w:sz w:val="22"/>
          <w:szCs w:val="22"/>
          <w:lang w:eastAsia="hu-HU"/>
        </w:rPr>
      </w:pPr>
    </w:p>
    <w:p w:rsidR="00670E1F" w:rsidRDefault="00670E1F" w:rsidP="00FF4D3D">
      <w:pPr>
        <w:spacing w:line="240" w:lineRule="auto"/>
        <w:jc w:val="both"/>
        <w:rPr>
          <w:b/>
          <w:bCs/>
          <w:sz w:val="22"/>
          <w:szCs w:val="22"/>
          <w:lang w:eastAsia="hu-HU"/>
        </w:rPr>
      </w:pPr>
      <w:r>
        <w:rPr>
          <w:b/>
          <w:bCs/>
          <w:sz w:val="22"/>
          <w:szCs w:val="22"/>
          <w:lang w:eastAsia="hu-HU"/>
        </w:rPr>
        <w:t>Zahvat u mikrozoni</w:t>
      </w:r>
    </w:p>
    <w:p w:rsidR="00670E1F" w:rsidRDefault="00670E1F" w:rsidP="00FF4D3D">
      <w:pPr>
        <w:spacing w:line="240" w:lineRule="auto"/>
        <w:jc w:val="center"/>
        <w:rPr>
          <w:sz w:val="22"/>
          <w:szCs w:val="22"/>
          <w:lang w:eastAsia="hu-HU"/>
        </w:rPr>
      </w:pPr>
      <w:r>
        <w:rPr>
          <w:sz w:val="22"/>
          <w:szCs w:val="22"/>
          <w:lang w:eastAsia="hu-HU"/>
        </w:rPr>
        <w:t>Člana 23.</w:t>
      </w:r>
    </w:p>
    <w:p w:rsidR="00670E1F" w:rsidRDefault="00670E1F" w:rsidP="00FF4D3D">
      <w:pPr>
        <w:spacing w:line="240" w:lineRule="auto"/>
        <w:ind w:firstLine="708"/>
        <w:jc w:val="both"/>
        <w:rPr>
          <w:sz w:val="22"/>
          <w:szCs w:val="22"/>
          <w:lang w:eastAsia="hu-HU"/>
        </w:rPr>
      </w:pPr>
      <w:r>
        <w:rPr>
          <w:sz w:val="22"/>
          <w:szCs w:val="22"/>
          <w:lang w:eastAsia="hu-HU"/>
        </w:rPr>
        <w:t>Investitoru planiranog zahvata u mikrozoni vodopravnim uvjetima će se odrediti provođenje radnji iz članka 22. ove Odluke.</w:t>
      </w:r>
    </w:p>
    <w:p w:rsidR="00670E1F" w:rsidRDefault="00670E1F" w:rsidP="00FF4D3D">
      <w:pPr>
        <w:spacing w:line="240" w:lineRule="auto"/>
        <w:ind w:firstLine="708"/>
        <w:jc w:val="both"/>
        <w:rPr>
          <w:sz w:val="22"/>
          <w:szCs w:val="22"/>
          <w:lang w:eastAsia="hu-HU"/>
        </w:rPr>
      </w:pPr>
      <w:r>
        <w:rPr>
          <w:sz w:val="22"/>
          <w:szCs w:val="22"/>
          <w:lang w:eastAsia="hu-HU"/>
        </w:rPr>
        <w:t>Dokaže li se okolnost iz članka 22. stavka 2. ove Odluke, vodopravnim uvjetima će se odrediti uvjeti za poduzimanje zahvata u mikrozoni i obveza poduzimanja mjera zaštite.</w:t>
      </w:r>
    </w:p>
    <w:p w:rsidR="00670E1F" w:rsidRDefault="00670E1F" w:rsidP="00FF4D3D">
      <w:pPr>
        <w:spacing w:line="240" w:lineRule="auto"/>
        <w:ind w:firstLine="708"/>
        <w:jc w:val="both"/>
        <w:rPr>
          <w:sz w:val="22"/>
          <w:szCs w:val="22"/>
          <w:lang w:eastAsia="hu-HU"/>
        </w:rPr>
      </w:pPr>
      <w:r>
        <w:rPr>
          <w:sz w:val="22"/>
          <w:szCs w:val="22"/>
          <w:lang w:eastAsia="hu-HU"/>
        </w:rPr>
        <w:t>Izvedba zahvata u mikrozoni provodi se uz vodni nadzor.</w:t>
      </w:r>
    </w:p>
    <w:p w:rsidR="00670E1F" w:rsidRDefault="00670E1F" w:rsidP="00FF4D3D">
      <w:pPr>
        <w:spacing w:line="240" w:lineRule="auto"/>
        <w:ind w:firstLine="708"/>
        <w:jc w:val="both"/>
        <w:rPr>
          <w:sz w:val="22"/>
          <w:szCs w:val="22"/>
          <w:lang w:eastAsia="hu-HU"/>
        </w:rPr>
      </w:pPr>
      <w:r>
        <w:rPr>
          <w:sz w:val="22"/>
          <w:szCs w:val="22"/>
          <w:lang w:eastAsia="hu-HU"/>
        </w:rPr>
        <w:t>Ne dokaže li se okolnost iz članka 22. stavka 2. ove odluke Hrvatske vode će odbiti zahtjev za zahvate u prostoru koji nisu dopušteni ili su zabranjeni prema članku 7., 10. i 13. ove Odluke.</w:t>
      </w:r>
    </w:p>
    <w:p w:rsidR="00670E1F" w:rsidRDefault="00670E1F" w:rsidP="00FF4D3D">
      <w:pPr>
        <w:spacing w:line="240" w:lineRule="auto"/>
        <w:jc w:val="both"/>
        <w:rPr>
          <w:sz w:val="22"/>
          <w:szCs w:val="22"/>
          <w:lang w:eastAsia="hu-HU"/>
        </w:rPr>
      </w:pPr>
    </w:p>
    <w:p w:rsidR="00670E1F" w:rsidRDefault="00670E1F" w:rsidP="00FF4D3D">
      <w:pPr>
        <w:spacing w:line="240" w:lineRule="auto"/>
        <w:jc w:val="both"/>
        <w:rPr>
          <w:b/>
          <w:bCs/>
          <w:sz w:val="22"/>
          <w:szCs w:val="22"/>
          <w:lang w:eastAsia="hu-HU"/>
        </w:rPr>
      </w:pPr>
      <w:r>
        <w:rPr>
          <w:b/>
          <w:bCs/>
          <w:sz w:val="22"/>
          <w:szCs w:val="22"/>
          <w:lang w:eastAsia="hu-HU"/>
        </w:rPr>
        <w:t>Djelatnost u mikrozoni</w:t>
      </w:r>
    </w:p>
    <w:p w:rsidR="00670E1F" w:rsidRDefault="00670E1F" w:rsidP="00FF4D3D">
      <w:pPr>
        <w:spacing w:line="240" w:lineRule="auto"/>
        <w:jc w:val="center"/>
        <w:rPr>
          <w:sz w:val="22"/>
          <w:szCs w:val="22"/>
          <w:lang w:eastAsia="hu-HU"/>
        </w:rPr>
      </w:pPr>
      <w:r>
        <w:rPr>
          <w:sz w:val="22"/>
          <w:szCs w:val="22"/>
          <w:lang w:eastAsia="hu-HU"/>
        </w:rPr>
        <w:t>Članak 24.</w:t>
      </w:r>
    </w:p>
    <w:p w:rsidR="00670E1F" w:rsidRDefault="00670E1F" w:rsidP="00FF4D3D">
      <w:pPr>
        <w:spacing w:line="240" w:lineRule="auto"/>
        <w:ind w:firstLine="708"/>
        <w:jc w:val="both"/>
        <w:rPr>
          <w:sz w:val="22"/>
          <w:szCs w:val="22"/>
          <w:lang w:eastAsia="hu-HU"/>
        </w:rPr>
      </w:pPr>
      <w:r>
        <w:rPr>
          <w:sz w:val="22"/>
          <w:szCs w:val="22"/>
          <w:lang w:eastAsia="hu-HU"/>
        </w:rPr>
        <w:t>Radnje iz članka 22. ove Odluke radi dopuštenja obavljanja djelatnosti koje su inače zabranjene u zoni sanitarne zaštite provodi zainteresirana osoba ili jedinica lokalne samouprave odnosno jedinica područne (regionalne) samouprave na koju se odluka o zaštiti izvorišta odnosi.</w:t>
      </w:r>
    </w:p>
    <w:p w:rsidR="00670E1F" w:rsidRDefault="00670E1F" w:rsidP="00FF4D3D">
      <w:pPr>
        <w:spacing w:line="240" w:lineRule="auto"/>
        <w:ind w:firstLine="708"/>
        <w:jc w:val="both"/>
        <w:rPr>
          <w:sz w:val="22"/>
          <w:szCs w:val="22"/>
          <w:lang w:eastAsia="hu-HU"/>
        </w:rPr>
      </w:pPr>
      <w:r>
        <w:rPr>
          <w:sz w:val="22"/>
          <w:szCs w:val="22"/>
          <w:lang w:eastAsia="hu-HU"/>
        </w:rPr>
        <w:t>Dokaže li se okolnost iz članka 22. stavka 2. ove Odluke, upravno tijelo jedinice područne (regionalne) samouprave koja je donijela ovu Odluku, donosi uz suglasnost Hrvatskih voda akt kojim dopušta obavljanje djelatnosti u mikrozoni.</w:t>
      </w:r>
    </w:p>
    <w:p w:rsidR="00670E1F" w:rsidRDefault="00670E1F" w:rsidP="00FF4D3D">
      <w:pPr>
        <w:spacing w:line="240" w:lineRule="auto"/>
        <w:jc w:val="both"/>
        <w:rPr>
          <w:sz w:val="22"/>
          <w:szCs w:val="22"/>
          <w:lang w:eastAsia="hu-HU"/>
        </w:rPr>
      </w:pPr>
    </w:p>
    <w:p w:rsidR="00670E1F" w:rsidRDefault="00670E1F" w:rsidP="00FF4D3D">
      <w:pPr>
        <w:spacing w:line="240" w:lineRule="auto"/>
        <w:jc w:val="both"/>
        <w:rPr>
          <w:b/>
          <w:bCs/>
          <w:sz w:val="22"/>
          <w:szCs w:val="22"/>
          <w:lang w:eastAsia="hu-HU"/>
        </w:rPr>
      </w:pPr>
      <w:r>
        <w:rPr>
          <w:b/>
          <w:bCs/>
          <w:sz w:val="22"/>
          <w:szCs w:val="22"/>
          <w:lang w:eastAsia="hu-HU"/>
        </w:rPr>
        <w:t>VI. IZVORI I NAČIN FINANCIRANJA</w:t>
      </w:r>
    </w:p>
    <w:p w:rsidR="00670E1F" w:rsidRDefault="00670E1F" w:rsidP="00FF4D3D">
      <w:pPr>
        <w:spacing w:line="240" w:lineRule="auto"/>
        <w:jc w:val="center"/>
        <w:rPr>
          <w:sz w:val="10"/>
          <w:szCs w:val="10"/>
          <w:lang w:eastAsia="hu-HU"/>
        </w:rPr>
      </w:pPr>
    </w:p>
    <w:p w:rsidR="00670E1F" w:rsidRDefault="00670E1F" w:rsidP="00FF4D3D">
      <w:pPr>
        <w:spacing w:line="240" w:lineRule="auto"/>
        <w:jc w:val="center"/>
        <w:rPr>
          <w:strike/>
          <w:sz w:val="22"/>
          <w:szCs w:val="22"/>
          <w:lang w:eastAsia="hu-HU"/>
        </w:rPr>
      </w:pPr>
      <w:r>
        <w:rPr>
          <w:sz w:val="22"/>
          <w:szCs w:val="22"/>
          <w:lang w:eastAsia="hu-HU"/>
        </w:rPr>
        <w:t>Članak 25.</w:t>
      </w:r>
    </w:p>
    <w:p w:rsidR="00670E1F" w:rsidRDefault="00670E1F" w:rsidP="00FF4D3D">
      <w:pPr>
        <w:autoSpaceDE w:val="0"/>
        <w:autoSpaceDN w:val="0"/>
        <w:adjustRightInd w:val="0"/>
        <w:spacing w:line="240" w:lineRule="auto"/>
        <w:ind w:firstLine="708"/>
        <w:jc w:val="both"/>
        <w:rPr>
          <w:rFonts w:eastAsia="ArialNarrow"/>
          <w:sz w:val="22"/>
          <w:szCs w:val="22"/>
        </w:rPr>
      </w:pPr>
      <w:r>
        <w:rPr>
          <w:rFonts w:eastAsia="ArialNarrow"/>
          <w:sz w:val="22"/>
          <w:szCs w:val="22"/>
        </w:rPr>
        <w:t>Potrebni sanacijski zahvati i mjere zaštite za postojeće građevine i djelatnosti unutar zona sanitarne zaštite obavljaju se na krajnji trošak vlasnika odnosno drugog posjednika postojeće građevine odnosno osobe koja obavlja djelatnost suprotno odredbama ove Odluke.</w:t>
      </w:r>
    </w:p>
    <w:p w:rsidR="00670E1F" w:rsidRDefault="00670E1F" w:rsidP="00FF4D3D">
      <w:pPr>
        <w:autoSpaceDE w:val="0"/>
        <w:autoSpaceDN w:val="0"/>
        <w:adjustRightInd w:val="0"/>
        <w:spacing w:line="240" w:lineRule="auto"/>
        <w:ind w:firstLine="708"/>
        <w:jc w:val="both"/>
        <w:rPr>
          <w:rFonts w:eastAsia="ArialNarrow"/>
          <w:sz w:val="22"/>
          <w:szCs w:val="22"/>
        </w:rPr>
      </w:pPr>
      <w:r>
        <w:rPr>
          <w:rFonts w:eastAsia="ArialNarrow"/>
          <w:sz w:val="22"/>
          <w:szCs w:val="22"/>
        </w:rPr>
        <w:t xml:space="preserve">Mogući izvori financiranja sanacijskih zahvata i mjera zaštite za postojeće građevine i djelatnosti unutar zona sanitarne zaštite definirani su sljedećim zakonima: Zakon o financiranju vodnog gospodarstva, Zakon o zaštiti okoliša, Zakon o financiranju lokalne i područne (regionalne) samouprave, Zakon o komunalnom gospodarstvu i Zakon o održivom gospodarenju otpadom. </w:t>
      </w:r>
    </w:p>
    <w:p w:rsidR="00670E1F" w:rsidRDefault="00670E1F" w:rsidP="00FF4D3D">
      <w:pPr>
        <w:spacing w:line="240" w:lineRule="auto"/>
        <w:jc w:val="both"/>
        <w:rPr>
          <w:rFonts w:eastAsia="ArialNarrow"/>
          <w:sz w:val="22"/>
          <w:szCs w:val="22"/>
        </w:rPr>
      </w:pPr>
    </w:p>
    <w:p w:rsidR="00670E1F" w:rsidRDefault="00670E1F" w:rsidP="00FF4D3D">
      <w:pPr>
        <w:spacing w:line="240" w:lineRule="auto"/>
        <w:jc w:val="both"/>
        <w:rPr>
          <w:rFonts w:eastAsia="ArialNarrow"/>
          <w:sz w:val="22"/>
          <w:szCs w:val="22"/>
        </w:rPr>
      </w:pPr>
    </w:p>
    <w:p w:rsidR="00670E1F" w:rsidRDefault="00670E1F" w:rsidP="00FF4D3D">
      <w:pPr>
        <w:spacing w:line="240" w:lineRule="auto"/>
        <w:jc w:val="both"/>
        <w:rPr>
          <w:b/>
          <w:bCs/>
          <w:sz w:val="22"/>
          <w:szCs w:val="22"/>
          <w:lang w:eastAsia="hu-HU"/>
        </w:rPr>
      </w:pPr>
      <w:r>
        <w:rPr>
          <w:b/>
          <w:bCs/>
          <w:sz w:val="22"/>
          <w:szCs w:val="22"/>
          <w:lang w:eastAsia="hu-HU"/>
        </w:rPr>
        <w:t>VII. PRIJELAZNE I ZAVRŠNE ODREDBE</w:t>
      </w:r>
    </w:p>
    <w:p w:rsidR="00670E1F" w:rsidRDefault="00670E1F" w:rsidP="00FF4D3D">
      <w:pPr>
        <w:spacing w:line="240" w:lineRule="auto"/>
        <w:jc w:val="center"/>
        <w:rPr>
          <w:sz w:val="10"/>
          <w:szCs w:val="10"/>
          <w:lang w:eastAsia="hu-HU"/>
        </w:rPr>
      </w:pPr>
    </w:p>
    <w:p w:rsidR="00670E1F" w:rsidRDefault="00670E1F" w:rsidP="00FF4D3D">
      <w:pPr>
        <w:spacing w:line="240" w:lineRule="auto"/>
        <w:jc w:val="center"/>
        <w:rPr>
          <w:sz w:val="22"/>
          <w:szCs w:val="22"/>
          <w:lang w:eastAsia="hu-HU"/>
        </w:rPr>
      </w:pPr>
      <w:r>
        <w:rPr>
          <w:sz w:val="22"/>
          <w:szCs w:val="22"/>
          <w:lang w:eastAsia="hu-HU"/>
        </w:rPr>
        <w:t>Članak 26.</w:t>
      </w:r>
    </w:p>
    <w:p w:rsidR="00670E1F" w:rsidRDefault="00670E1F" w:rsidP="00FF4D3D">
      <w:pPr>
        <w:spacing w:line="240" w:lineRule="auto"/>
        <w:ind w:firstLine="708"/>
        <w:jc w:val="both"/>
        <w:rPr>
          <w:rFonts w:eastAsia="ArialNarrow"/>
          <w:sz w:val="22"/>
          <w:szCs w:val="22"/>
        </w:rPr>
      </w:pPr>
      <w:r>
        <w:rPr>
          <w:rFonts w:eastAsia="ArialNarrow"/>
          <w:sz w:val="22"/>
          <w:szCs w:val="22"/>
        </w:rPr>
        <w:t xml:space="preserve">Granice zona sanitarne zaštite prikazane su na topografskim kartama i u GIS aplikaciji na digitalnom mediju, a pohranjene su po jedan primjerak u Hrvatskim vodama, Vodnogospodarskom odjelu za slivove sjevernog Jadrana, Vodovodu Žrnovnica, Zavodu za prostorno uređenje Primorsko - goranske županije i Zavodu za prostorno planiranje, razvoj i zaštitu okoliša Ličko - senjske županije. </w:t>
      </w:r>
    </w:p>
    <w:p w:rsidR="00670E1F" w:rsidRDefault="00670E1F" w:rsidP="00FF4D3D">
      <w:pPr>
        <w:spacing w:line="240" w:lineRule="auto"/>
        <w:ind w:firstLine="708"/>
        <w:jc w:val="both"/>
        <w:rPr>
          <w:rFonts w:eastAsia="ArialNarrow"/>
          <w:sz w:val="22"/>
          <w:szCs w:val="22"/>
        </w:rPr>
      </w:pPr>
      <w:r>
        <w:rPr>
          <w:rFonts w:eastAsia="ArialNarrow"/>
          <w:sz w:val="22"/>
          <w:szCs w:val="22"/>
        </w:rPr>
        <w:t>Sastavni dio ove Odluke su sljedeći kartografski prikazi:</w:t>
      </w:r>
    </w:p>
    <w:p w:rsidR="00670E1F" w:rsidRDefault="00670E1F" w:rsidP="00FF4D3D">
      <w:pPr>
        <w:numPr>
          <w:ilvl w:val="0"/>
          <w:numId w:val="37"/>
        </w:numPr>
        <w:spacing w:line="240" w:lineRule="auto"/>
        <w:ind w:left="284" w:hanging="284"/>
        <w:jc w:val="both"/>
        <w:rPr>
          <w:sz w:val="22"/>
          <w:szCs w:val="22"/>
        </w:rPr>
      </w:pPr>
      <w:r>
        <w:rPr>
          <w:sz w:val="22"/>
          <w:szCs w:val="22"/>
        </w:rPr>
        <w:t>Karta obuhvata zona sanitarne zaštite izvorišta na crikveničko – vinodolskom području (1:200.000).</w:t>
      </w:r>
    </w:p>
    <w:p w:rsidR="00670E1F" w:rsidRDefault="00670E1F" w:rsidP="00FF4D3D">
      <w:pPr>
        <w:numPr>
          <w:ilvl w:val="0"/>
          <w:numId w:val="37"/>
        </w:numPr>
        <w:spacing w:line="240" w:lineRule="auto"/>
        <w:ind w:left="284" w:hanging="284"/>
        <w:jc w:val="both"/>
        <w:rPr>
          <w:sz w:val="22"/>
          <w:szCs w:val="22"/>
        </w:rPr>
      </w:pPr>
      <w:r>
        <w:rPr>
          <w:sz w:val="22"/>
          <w:szCs w:val="22"/>
        </w:rPr>
        <w:t>Karta zona sanitarne zaštite izvorišta na crikveničko – vinodolskom području, (M 1:50.000),</w:t>
      </w:r>
    </w:p>
    <w:p w:rsidR="00670E1F" w:rsidRDefault="00670E1F" w:rsidP="00FF4D3D">
      <w:pPr>
        <w:numPr>
          <w:ilvl w:val="0"/>
          <w:numId w:val="37"/>
        </w:numPr>
        <w:spacing w:line="240" w:lineRule="auto"/>
        <w:ind w:left="284" w:hanging="284"/>
        <w:jc w:val="both"/>
        <w:rPr>
          <w:sz w:val="22"/>
          <w:szCs w:val="22"/>
        </w:rPr>
      </w:pPr>
      <w:r>
        <w:rPr>
          <w:sz w:val="22"/>
          <w:szCs w:val="22"/>
        </w:rPr>
        <w:t>Karta II. zone sanitarne zaštite izvorišta Tribalj i potencijalnog izvorišta Sušik (M 1:5.000),</w:t>
      </w:r>
    </w:p>
    <w:p w:rsidR="00670E1F" w:rsidRDefault="00670E1F" w:rsidP="00FF4D3D">
      <w:pPr>
        <w:numPr>
          <w:ilvl w:val="0"/>
          <w:numId w:val="37"/>
        </w:numPr>
        <w:spacing w:line="240" w:lineRule="auto"/>
        <w:ind w:left="284" w:hanging="284"/>
        <w:jc w:val="both"/>
        <w:rPr>
          <w:sz w:val="22"/>
          <w:szCs w:val="22"/>
        </w:rPr>
      </w:pPr>
      <w:r>
        <w:rPr>
          <w:sz w:val="22"/>
          <w:szCs w:val="22"/>
        </w:rPr>
        <w:t>Karta II. zone sanitarne zaštite izvorišta Novljanska Žrnovnica – područje Krmpota (M 1:5.000),</w:t>
      </w:r>
    </w:p>
    <w:p w:rsidR="00670E1F" w:rsidRDefault="00670E1F" w:rsidP="00FF4D3D">
      <w:pPr>
        <w:numPr>
          <w:ilvl w:val="0"/>
          <w:numId w:val="37"/>
        </w:numPr>
        <w:spacing w:line="240" w:lineRule="auto"/>
        <w:ind w:left="284" w:hanging="284"/>
        <w:jc w:val="both"/>
        <w:rPr>
          <w:sz w:val="22"/>
          <w:szCs w:val="22"/>
        </w:rPr>
      </w:pPr>
      <w:r>
        <w:rPr>
          <w:sz w:val="22"/>
          <w:szCs w:val="22"/>
        </w:rPr>
        <w:t>Karta II. zone sanitarne zaštite izvorišta Novljanska Žrnovnica – ponorne zone Gacke u Gusić polju (M 1:5.000),</w:t>
      </w:r>
    </w:p>
    <w:p w:rsidR="00670E1F" w:rsidRDefault="00670E1F" w:rsidP="00FF4D3D">
      <w:pPr>
        <w:numPr>
          <w:ilvl w:val="0"/>
          <w:numId w:val="37"/>
        </w:numPr>
        <w:spacing w:line="240" w:lineRule="auto"/>
        <w:ind w:left="284" w:hanging="284"/>
        <w:jc w:val="both"/>
        <w:rPr>
          <w:sz w:val="22"/>
          <w:szCs w:val="22"/>
        </w:rPr>
      </w:pPr>
      <w:r>
        <w:rPr>
          <w:sz w:val="22"/>
          <w:szCs w:val="22"/>
        </w:rPr>
        <w:t>Karta II. zone sanitarne zaštite izvorišta Novljanska Žrnovnica – ponorne zone Gacke u Otočcu (M 1:5.000),</w:t>
      </w:r>
    </w:p>
    <w:p w:rsidR="00670E1F" w:rsidRDefault="00670E1F" w:rsidP="00FF4D3D">
      <w:pPr>
        <w:numPr>
          <w:ilvl w:val="0"/>
          <w:numId w:val="37"/>
        </w:numPr>
        <w:spacing w:line="240" w:lineRule="auto"/>
        <w:ind w:left="284" w:hanging="284"/>
        <w:jc w:val="both"/>
        <w:rPr>
          <w:sz w:val="22"/>
          <w:szCs w:val="22"/>
        </w:rPr>
      </w:pPr>
      <w:r>
        <w:rPr>
          <w:sz w:val="22"/>
          <w:szCs w:val="22"/>
        </w:rPr>
        <w:t>Karta II. zone sanitarne zaštite izvorišta Novljanska Žrnovnica – ponorne zone Gacke u Hrvatskom polju (M 1:5.000),</w:t>
      </w:r>
    </w:p>
    <w:p w:rsidR="00670E1F" w:rsidRDefault="00670E1F" w:rsidP="00FF4D3D">
      <w:pPr>
        <w:numPr>
          <w:ilvl w:val="0"/>
          <w:numId w:val="37"/>
        </w:numPr>
        <w:spacing w:line="240" w:lineRule="auto"/>
        <w:ind w:left="284" w:hanging="284"/>
        <w:jc w:val="both"/>
        <w:rPr>
          <w:sz w:val="22"/>
          <w:szCs w:val="22"/>
        </w:rPr>
      </w:pPr>
      <w:r>
        <w:rPr>
          <w:sz w:val="22"/>
          <w:szCs w:val="22"/>
        </w:rPr>
        <w:t>Karta II. zone sanitarne zaštite izvorišta Novljanska Žrnovnica – ponorne zone Like u Lipovom polju (M 1:5.000),</w:t>
      </w:r>
    </w:p>
    <w:p w:rsidR="00670E1F" w:rsidRDefault="00670E1F" w:rsidP="00FF4D3D">
      <w:pPr>
        <w:numPr>
          <w:ilvl w:val="0"/>
          <w:numId w:val="37"/>
        </w:numPr>
        <w:spacing w:line="240" w:lineRule="auto"/>
        <w:ind w:left="284" w:hanging="284"/>
        <w:jc w:val="both"/>
        <w:rPr>
          <w:sz w:val="22"/>
          <w:szCs w:val="22"/>
        </w:rPr>
      </w:pPr>
      <w:r>
        <w:rPr>
          <w:sz w:val="22"/>
          <w:szCs w:val="22"/>
        </w:rPr>
        <w:t>Karta IB. i II. zone sanitarne zaštite izvorišta Novljanska Žrnovnica (M 1:5.000),</w:t>
      </w:r>
    </w:p>
    <w:p w:rsidR="00670E1F" w:rsidRDefault="00670E1F" w:rsidP="00FF4D3D">
      <w:pPr>
        <w:numPr>
          <w:ilvl w:val="0"/>
          <w:numId w:val="37"/>
        </w:numPr>
        <w:spacing w:line="240" w:lineRule="auto"/>
        <w:ind w:left="284" w:hanging="284"/>
        <w:jc w:val="both"/>
        <w:rPr>
          <w:sz w:val="22"/>
          <w:szCs w:val="22"/>
        </w:rPr>
      </w:pPr>
      <w:r>
        <w:rPr>
          <w:sz w:val="22"/>
          <w:szCs w:val="22"/>
        </w:rPr>
        <w:t>Karta IA. zone sanitarne zaštite izvorišta Novljanska Žrnovnica (M 1:1.000),</w:t>
      </w:r>
    </w:p>
    <w:p w:rsidR="00670E1F" w:rsidRDefault="00670E1F" w:rsidP="00FF4D3D">
      <w:pPr>
        <w:numPr>
          <w:ilvl w:val="0"/>
          <w:numId w:val="37"/>
        </w:numPr>
        <w:spacing w:line="240" w:lineRule="auto"/>
        <w:ind w:left="284" w:hanging="284"/>
        <w:jc w:val="both"/>
        <w:rPr>
          <w:sz w:val="22"/>
          <w:szCs w:val="22"/>
        </w:rPr>
      </w:pPr>
      <w:r>
        <w:rPr>
          <w:sz w:val="22"/>
          <w:szCs w:val="22"/>
        </w:rPr>
        <w:t>Karta I. zone sanitarne zaštite izvorišta Tribalj (M 1:1.000),</w:t>
      </w:r>
    </w:p>
    <w:p w:rsidR="00670E1F" w:rsidRDefault="00670E1F" w:rsidP="00FF4D3D">
      <w:pPr>
        <w:spacing w:line="240" w:lineRule="auto"/>
        <w:jc w:val="both"/>
        <w:rPr>
          <w:rFonts w:eastAsia="ArialNarrow"/>
          <w:sz w:val="22"/>
          <w:szCs w:val="22"/>
          <w:highlight w:val="yellow"/>
        </w:rPr>
      </w:pPr>
    </w:p>
    <w:p w:rsidR="00670E1F" w:rsidRDefault="00670E1F" w:rsidP="00FF4D3D">
      <w:pPr>
        <w:spacing w:line="240" w:lineRule="auto"/>
        <w:jc w:val="center"/>
        <w:rPr>
          <w:sz w:val="22"/>
          <w:szCs w:val="22"/>
          <w:lang w:eastAsia="hu-HU"/>
        </w:rPr>
      </w:pPr>
      <w:r>
        <w:rPr>
          <w:sz w:val="22"/>
          <w:szCs w:val="22"/>
          <w:lang w:eastAsia="hu-HU"/>
        </w:rPr>
        <w:t>Članak 27.</w:t>
      </w:r>
    </w:p>
    <w:p w:rsidR="00670E1F" w:rsidRDefault="00670E1F" w:rsidP="00FF4D3D">
      <w:pPr>
        <w:spacing w:line="240" w:lineRule="auto"/>
        <w:ind w:firstLine="708"/>
        <w:jc w:val="both"/>
        <w:rPr>
          <w:rFonts w:eastAsia="ArialNarrow"/>
          <w:sz w:val="22"/>
          <w:szCs w:val="22"/>
        </w:rPr>
      </w:pPr>
      <w:r>
        <w:rPr>
          <w:rFonts w:eastAsia="ArialNarrow"/>
          <w:sz w:val="22"/>
          <w:szCs w:val="22"/>
        </w:rPr>
        <w:t>Granice zona sanitarne zaštite i odredbe ove Odluke unose se u sve dokumente prostornog uređenja koji obuhvaćaju slivno područje izvorišta koja se štite ovom Odlukom.</w:t>
      </w:r>
    </w:p>
    <w:p w:rsidR="00670E1F" w:rsidRDefault="00670E1F" w:rsidP="00FF4D3D">
      <w:pPr>
        <w:spacing w:line="240" w:lineRule="auto"/>
        <w:ind w:firstLine="708"/>
        <w:jc w:val="both"/>
        <w:rPr>
          <w:rFonts w:eastAsia="ArialNarrow"/>
          <w:sz w:val="22"/>
          <w:szCs w:val="22"/>
        </w:rPr>
      </w:pPr>
      <w:r>
        <w:rPr>
          <w:rFonts w:eastAsia="ArialNarrow"/>
          <w:sz w:val="22"/>
          <w:szCs w:val="22"/>
        </w:rPr>
        <w:t>Postojeći razvojno planski dokumenti moraju se uskladiti s odredbama ove Odluke.</w:t>
      </w:r>
    </w:p>
    <w:p w:rsidR="00670E1F" w:rsidRDefault="00670E1F" w:rsidP="00FF4D3D">
      <w:pPr>
        <w:spacing w:line="240" w:lineRule="auto"/>
        <w:ind w:firstLine="708"/>
        <w:jc w:val="both"/>
        <w:rPr>
          <w:rFonts w:eastAsia="ArialNarrow"/>
          <w:sz w:val="22"/>
          <w:szCs w:val="22"/>
        </w:rPr>
      </w:pPr>
      <w:r>
        <w:rPr>
          <w:rFonts w:eastAsia="ArialNarrow"/>
          <w:sz w:val="22"/>
          <w:szCs w:val="22"/>
        </w:rPr>
        <w:t>Do usklađenja dokumenta prostornog uređenja s odredbama ove Odluke mjerodavne su granice zona sanitarne zaštite utvrđene ovom Odlukom.</w:t>
      </w:r>
    </w:p>
    <w:p w:rsidR="00670E1F" w:rsidRDefault="00670E1F" w:rsidP="00FF4D3D">
      <w:pPr>
        <w:spacing w:line="240" w:lineRule="auto"/>
        <w:jc w:val="both"/>
        <w:rPr>
          <w:rFonts w:eastAsia="ArialNarrow"/>
          <w:sz w:val="20"/>
          <w:szCs w:val="20"/>
        </w:rPr>
      </w:pPr>
    </w:p>
    <w:p w:rsidR="00670E1F" w:rsidRDefault="00670E1F" w:rsidP="00FF4D3D">
      <w:pPr>
        <w:spacing w:line="240" w:lineRule="auto"/>
        <w:jc w:val="center"/>
        <w:rPr>
          <w:sz w:val="22"/>
          <w:szCs w:val="22"/>
          <w:lang w:eastAsia="hu-HU"/>
        </w:rPr>
      </w:pPr>
      <w:r>
        <w:rPr>
          <w:sz w:val="22"/>
          <w:szCs w:val="22"/>
          <w:lang w:eastAsia="hu-HU"/>
        </w:rPr>
        <w:t>Članak 28.</w:t>
      </w:r>
    </w:p>
    <w:p w:rsidR="00670E1F" w:rsidRDefault="00670E1F" w:rsidP="00FF4D3D">
      <w:pPr>
        <w:spacing w:line="240" w:lineRule="auto"/>
        <w:ind w:firstLine="708"/>
        <w:jc w:val="both"/>
        <w:rPr>
          <w:rFonts w:eastAsia="ArialNarrow"/>
          <w:sz w:val="22"/>
          <w:szCs w:val="22"/>
        </w:rPr>
      </w:pPr>
      <w:r>
        <w:rPr>
          <w:rFonts w:eastAsia="ArialNarrow"/>
          <w:sz w:val="22"/>
          <w:szCs w:val="22"/>
        </w:rPr>
        <w:t>Nadzor nad provođenjem ove Odluke obavljaju nadležne inspekcije temeljem posebnih propisa.</w:t>
      </w:r>
    </w:p>
    <w:p w:rsidR="00670E1F" w:rsidRDefault="00670E1F" w:rsidP="00FF4D3D">
      <w:pPr>
        <w:spacing w:line="240" w:lineRule="auto"/>
        <w:jc w:val="center"/>
        <w:rPr>
          <w:sz w:val="22"/>
          <w:szCs w:val="22"/>
          <w:lang w:eastAsia="hu-HU"/>
        </w:rPr>
      </w:pPr>
    </w:p>
    <w:p w:rsidR="00670E1F" w:rsidRDefault="00670E1F" w:rsidP="00FF4D3D">
      <w:pPr>
        <w:spacing w:line="240" w:lineRule="auto"/>
        <w:jc w:val="center"/>
        <w:rPr>
          <w:sz w:val="22"/>
          <w:szCs w:val="22"/>
          <w:lang w:eastAsia="hu-HU"/>
        </w:rPr>
      </w:pPr>
    </w:p>
    <w:p w:rsidR="00670E1F" w:rsidRDefault="00670E1F" w:rsidP="00FF4D3D">
      <w:pPr>
        <w:spacing w:line="240" w:lineRule="auto"/>
        <w:jc w:val="center"/>
        <w:rPr>
          <w:sz w:val="22"/>
          <w:szCs w:val="22"/>
          <w:lang w:eastAsia="hu-HU"/>
        </w:rPr>
      </w:pPr>
      <w:r>
        <w:rPr>
          <w:sz w:val="22"/>
          <w:szCs w:val="22"/>
          <w:lang w:eastAsia="hu-HU"/>
        </w:rPr>
        <w:t>Članak 29.</w:t>
      </w:r>
    </w:p>
    <w:p w:rsidR="00670E1F" w:rsidRDefault="00670E1F" w:rsidP="00FF4D3D">
      <w:pPr>
        <w:spacing w:line="240" w:lineRule="auto"/>
        <w:ind w:firstLine="708"/>
        <w:jc w:val="both"/>
        <w:rPr>
          <w:rFonts w:eastAsia="ArialNarrow"/>
          <w:sz w:val="22"/>
          <w:szCs w:val="22"/>
        </w:rPr>
      </w:pPr>
      <w:r>
        <w:rPr>
          <w:rFonts w:eastAsia="ArialNarrow"/>
          <w:sz w:val="22"/>
          <w:szCs w:val="22"/>
        </w:rPr>
        <w:t>Za nepridržavanje odredbi ove Odluke primjenjuju se kaznene odredbe Zakona o vodama, Zakona o vodi za ljudsku potrošnju, Zakona o komunalnom gospodarstvu, Zakona o zaštiti okoliša, Zakona o otpadu, Zakona o održivom gospodarenju otpadom, Zakona o poljoprivredi i Zakona o prijevozu opasnih tvari.</w:t>
      </w:r>
    </w:p>
    <w:p w:rsidR="00670E1F" w:rsidRDefault="00670E1F" w:rsidP="00FF4D3D">
      <w:pPr>
        <w:spacing w:line="240" w:lineRule="auto"/>
        <w:jc w:val="center"/>
        <w:rPr>
          <w:sz w:val="22"/>
          <w:szCs w:val="22"/>
          <w:lang w:eastAsia="hu-HU"/>
        </w:rPr>
      </w:pPr>
    </w:p>
    <w:p w:rsidR="00670E1F" w:rsidRDefault="00670E1F" w:rsidP="00FF4D3D">
      <w:pPr>
        <w:spacing w:line="240" w:lineRule="auto"/>
        <w:jc w:val="center"/>
        <w:rPr>
          <w:sz w:val="22"/>
          <w:szCs w:val="22"/>
          <w:lang w:eastAsia="hu-HU"/>
        </w:rPr>
      </w:pPr>
      <w:r>
        <w:rPr>
          <w:sz w:val="22"/>
          <w:szCs w:val="22"/>
          <w:lang w:eastAsia="hu-HU"/>
        </w:rPr>
        <w:t>Članak 30.</w:t>
      </w:r>
    </w:p>
    <w:p w:rsidR="00670E1F" w:rsidRDefault="00670E1F" w:rsidP="00FF4D3D">
      <w:pPr>
        <w:spacing w:line="240" w:lineRule="auto"/>
        <w:ind w:firstLine="708"/>
        <w:jc w:val="both"/>
        <w:rPr>
          <w:rFonts w:eastAsia="ArialNarrow"/>
          <w:sz w:val="22"/>
          <w:szCs w:val="22"/>
        </w:rPr>
      </w:pPr>
      <w:r>
        <w:rPr>
          <w:rFonts w:eastAsia="ArialNarrow"/>
          <w:sz w:val="22"/>
          <w:szCs w:val="22"/>
        </w:rPr>
        <w:t>Stupanjem na snagu ove Odluke prestaje vrijediti Odluka o zonama sanitarne zaštite izvorišta vode za piće na crikveničko-vinodolskom području, „Službene novine Primorsko-goranske županije“ broj 1/99 i 5/05) i „Županijski glasnik Ličko-senjske županije“ broj 3/99 i 24/06.</w:t>
      </w:r>
    </w:p>
    <w:p w:rsidR="00670E1F" w:rsidRDefault="00670E1F" w:rsidP="00FF4D3D">
      <w:pPr>
        <w:spacing w:line="240" w:lineRule="auto"/>
        <w:jc w:val="center"/>
        <w:rPr>
          <w:sz w:val="22"/>
          <w:szCs w:val="22"/>
          <w:lang w:eastAsia="hu-HU"/>
        </w:rPr>
      </w:pPr>
    </w:p>
    <w:p w:rsidR="00670E1F" w:rsidRDefault="00670E1F" w:rsidP="00FF4D3D">
      <w:pPr>
        <w:spacing w:line="240" w:lineRule="auto"/>
        <w:jc w:val="center"/>
        <w:rPr>
          <w:sz w:val="22"/>
          <w:szCs w:val="22"/>
          <w:lang w:eastAsia="hu-HU"/>
        </w:rPr>
      </w:pPr>
      <w:r>
        <w:rPr>
          <w:sz w:val="22"/>
          <w:szCs w:val="22"/>
          <w:lang w:eastAsia="hu-HU"/>
        </w:rPr>
        <w:t>Članak 31.</w:t>
      </w:r>
    </w:p>
    <w:p w:rsidR="00670E1F" w:rsidRDefault="00670E1F" w:rsidP="00FF4D3D">
      <w:pPr>
        <w:spacing w:line="240" w:lineRule="auto"/>
        <w:jc w:val="both"/>
        <w:rPr>
          <w:sz w:val="22"/>
          <w:szCs w:val="22"/>
          <w:lang w:eastAsia="hu-HU"/>
        </w:rPr>
      </w:pPr>
      <w:r>
        <w:rPr>
          <w:rFonts w:eastAsia="ArialNarrow"/>
          <w:sz w:val="22"/>
          <w:szCs w:val="22"/>
        </w:rPr>
        <w:t>Ova Odluka objavit će se u „Županijskom glasniku“ Ličko – senjske županije, i „Službenim novinama Primorsko-goranske županije“, a stupa na snagu osmog dana od dana zadnje objave.</w:t>
      </w:r>
    </w:p>
    <w:p w:rsidR="00670E1F" w:rsidRDefault="00670E1F" w:rsidP="00FF4D3D">
      <w:pPr>
        <w:spacing w:line="240" w:lineRule="auto"/>
        <w:jc w:val="both"/>
        <w:rPr>
          <w:rFonts w:eastAsia="ArialNarrow"/>
          <w:sz w:val="22"/>
          <w:szCs w:val="22"/>
        </w:rPr>
      </w:pPr>
    </w:p>
    <w:p w:rsidR="00670E1F" w:rsidRDefault="00670E1F" w:rsidP="00FF4D3D">
      <w:pPr>
        <w:spacing w:line="240" w:lineRule="auto"/>
        <w:jc w:val="both"/>
        <w:rPr>
          <w:rFonts w:eastAsia="ArialNarrow"/>
          <w:sz w:val="22"/>
          <w:szCs w:val="22"/>
        </w:rPr>
      </w:pPr>
    </w:p>
    <w:p w:rsidR="00670E1F" w:rsidRDefault="00670E1F" w:rsidP="00FF4D3D">
      <w:pPr>
        <w:spacing w:line="240" w:lineRule="auto"/>
        <w:jc w:val="both"/>
        <w:rPr>
          <w:rFonts w:eastAsia="ArialNarrow"/>
          <w:sz w:val="22"/>
          <w:szCs w:val="22"/>
        </w:rPr>
      </w:pPr>
      <w:r>
        <w:rPr>
          <w:rFonts w:eastAsia="ArialNarrow"/>
          <w:sz w:val="22"/>
          <w:szCs w:val="22"/>
        </w:rPr>
        <w:tab/>
      </w:r>
      <w:r>
        <w:rPr>
          <w:rFonts w:eastAsia="ArialNarrow"/>
          <w:sz w:val="22"/>
          <w:szCs w:val="22"/>
        </w:rPr>
        <w:tab/>
      </w:r>
      <w:r>
        <w:rPr>
          <w:rFonts w:eastAsia="ArialNarrow"/>
          <w:sz w:val="22"/>
          <w:szCs w:val="22"/>
        </w:rPr>
        <w:tab/>
      </w:r>
      <w:r>
        <w:rPr>
          <w:rFonts w:eastAsia="ArialNarrow"/>
          <w:sz w:val="22"/>
          <w:szCs w:val="22"/>
        </w:rPr>
        <w:tab/>
      </w:r>
      <w:r>
        <w:rPr>
          <w:rFonts w:eastAsia="ArialNarrow"/>
          <w:sz w:val="22"/>
          <w:szCs w:val="22"/>
        </w:rPr>
        <w:tab/>
      </w:r>
      <w:r>
        <w:rPr>
          <w:rFonts w:eastAsia="ArialNarrow"/>
          <w:sz w:val="22"/>
          <w:szCs w:val="22"/>
        </w:rPr>
        <w:tab/>
      </w:r>
      <w:r>
        <w:rPr>
          <w:rFonts w:eastAsia="ArialNarrow"/>
          <w:sz w:val="22"/>
          <w:szCs w:val="22"/>
        </w:rPr>
        <w:tab/>
        <w:t>PREDSJEDNIK SKUPŠTINE</w:t>
      </w:r>
    </w:p>
    <w:p w:rsidR="00670E1F" w:rsidRDefault="00670E1F" w:rsidP="00FF4D3D">
      <w:pPr>
        <w:spacing w:line="240" w:lineRule="auto"/>
        <w:jc w:val="both"/>
        <w:rPr>
          <w:rFonts w:eastAsia="ArialNarrow"/>
          <w:sz w:val="22"/>
          <w:szCs w:val="22"/>
        </w:rPr>
      </w:pPr>
      <w:r>
        <w:rPr>
          <w:rFonts w:eastAsia="ArialNarrow"/>
          <w:sz w:val="22"/>
          <w:szCs w:val="22"/>
        </w:rPr>
        <w:tab/>
      </w:r>
      <w:r>
        <w:rPr>
          <w:rFonts w:eastAsia="ArialNarrow"/>
          <w:sz w:val="22"/>
          <w:szCs w:val="22"/>
        </w:rPr>
        <w:tab/>
      </w:r>
      <w:r>
        <w:rPr>
          <w:rFonts w:eastAsia="ArialNarrow"/>
          <w:sz w:val="22"/>
          <w:szCs w:val="22"/>
        </w:rPr>
        <w:tab/>
      </w:r>
      <w:r>
        <w:rPr>
          <w:rFonts w:eastAsia="ArialNarrow"/>
          <w:sz w:val="22"/>
          <w:szCs w:val="22"/>
        </w:rPr>
        <w:tab/>
      </w:r>
      <w:r>
        <w:rPr>
          <w:rFonts w:eastAsia="ArialNarrow"/>
          <w:sz w:val="22"/>
          <w:szCs w:val="22"/>
        </w:rPr>
        <w:tab/>
      </w:r>
      <w:r>
        <w:rPr>
          <w:rFonts w:eastAsia="ArialNarrow"/>
          <w:sz w:val="22"/>
          <w:szCs w:val="22"/>
        </w:rPr>
        <w:tab/>
      </w:r>
      <w:r>
        <w:rPr>
          <w:rFonts w:eastAsia="ArialNarrow"/>
          <w:sz w:val="22"/>
          <w:szCs w:val="22"/>
        </w:rPr>
        <w:tab/>
      </w:r>
    </w:p>
    <w:p w:rsidR="00670E1F" w:rsidRDefault="00670E1F" w:rsidP="00FF4D3D">
      <w:pPr>
        <w:spacing w:line="240" w:lineRule="auto"/>
        <w:jc w:val="both"/>
        <w:rPr>
          <w:rFonts w:eastAsia="ArialNarrow"/>
          <w:sz w:val="22"/>
          <w:szCs w:val="22"/>
        </w:rPr>
      </w:pPr>
      <w:r>
        <w:rPr>
          <w:rFonts w:eastAsia="ArialNarrow"/>
          <w:sz w:val="22"/>
          <w:szCs w:val="22"/>
        </w:rPr>
        <w:tab/>
      </w:r>
      <w:r>
        <w:rPr>
          <w:rFonts w:eastAsia="ArialNarrow"/>
          <w:sz w:val="22"/>
          <w:szCs w:val="22"/>
        </w:rPr>
        <w:tab/>
      </w:r>
      <w:r>
        <w:rPr>
          <w:rFonts w:eastAsia="ArialNarrow"/>
          <w:sz w:val="22"/>
          <w:szCs w:val="22"/>
        </w:rPr>
        <w:tab/>
      </w:r>
      <w:r>
        <w:rPr>
          <w:rFonts w:eastAsia="ArialNarrow"/>
          <w:sz w:val="22"/>
          <w:szCs w:val="22"/>
        </w:rPr>
        <w:tab/>
      </w:r>
      <w:r>
        <w:rPr>
          <w:rFonts w:eastAsia="ArialNarrow"/>
          <w:sz w:val="22"/>
          <w:szCs w:val="22"/>
        </w:rPr>
        <w:tab/>
      </w:r>
      <w:r>
        <w:rPr>
          <w:rFonts w:eastAsia="ArialNarrow"/>
          <w:sz w:val="22"/>
          <w:szCs w:val="22"/>
        </w:rPr>
        <w:tab/>
      </w:r>
      <w:r>
        <w:rPr>
          <w:rFonts w:eastAsia="ArialNarrow"/>
          <w:sz w:val="22"/>
          <w:szCs w:val="22"/>
        </w:rPr>
        <w:tab/>
        <w:t>mr. Darko Milinović, dr.med.</w:t>
      </w:r>
    </w:p>
    <w:p w:rsidR="00670E1F" w:rsidRDefault="00670E1F" w:rsidP="00FF4D3D">
      <w:pPr>
        <w:spacing w:line="240" w:lineRule="auto"/>
        <w:jc w:val="both"/>
        <w:rPr>
          <w:rFonts w:eastAsia="ArialNarrow"/>
          <w:sz w:val="22"/>
          <w:szCs w:val="22"/>
        </w:rPr>
      </w:pPr>
    </w:p>
    <w:p w:rsidR="00670E1F" w:rsidRDefault="00670E1F" w:rsidP="00FF4D3D">
      <w:pPr>
        <w:spacing w:line="240" w:lineRule="auto"/>
        <w:jc w:val="both"/>
        <w:rPr>
          <w:rFonts w:eastAsia="ArialNarrow"/>
          <w:sz w:val="22"/>
          <w:szCs w:val="22"/>
        </w:rPr>
      </w:pPr>
    </w:p>
    <w:p w:rsidR="00670E1F" w:rsidRDefault="00670E1F" w:rsidP="00FF4D3D">
      <w:pPr>
        <w:spacing w:line="240" w:lineRule="auto"/>
        <w:jc w:val="both"/>
        <w:rPr>
          <w:rFonts w:eastAsia="ArialNarrow"/>
          <w:sz w:val="22"/>
          <w:szCs w:val="22"/>
        </w:rPr>
      </w:pPr>
    </w:p>
    <w:p w:rsidR="00670E1F" w:rsidRDefault="00670E1F" w:rsidP="00FF4D3D">
      <w:pPr>
        <w:spacing w:line="240" w:lineRule="auto"/>
        <w:jc w:val="both"/>
        <w:rPr>
          <w:rFonts w:eastAsia="ArialNarrow"/>
          <w:sz w:val="22"/>
          <w:szCs w:val="22"/>
        </w:rPr>
      </w:pPr>
    </w:p>
    <w:p w:rsidR="00670E1F" w:rsidRDefault="00670E1F" w:rsidP="00FF4D3D">
      <w:pPr>
        <w:spacing w:line="240" w:lineRule="auto"/>
        <w:jc w:val="both"/>
        <w:rPr>
          <w:rFonts w:eastAsia="ArialNarrow"/>
          <w:sz w:val="22"/>
          <w:szCs w:val="22"/>
        </w:rPr>
      </w:pPr>
    </w:p>
    <w:p w:rsidR="00670E1F" w:rsidRDefault="00670E1F" w:rsidP="00FF4D3D">
      <w:pPr>
        <w:spacing w:before="120" w:after="120" w:line="240" w:lineRule="auto"/>
        <w:jc w:val="both"/>
        <w:rPr>
          <w:rFonts w:eastAsia="ArialNarrow"/>
          <w:sz w:val="22"/>
          <w:szCs w:val="22"/>
        </w:rPr>
      </w:pPr>
    </w:p>
    <w:p w:rsidR="00670E1F" w:rsidRDefault="00670E1F" w:rsidP="00FF4D3D">
      <w:pPr>
        <w:spacing w:before="120" w:after="120" w:line="240" w:lineRule="auto"/>
        <w:jc w:val="both"/>
        <w:rPr>
          <w:rFonts w:eastAsia="ArialNarrow"/>
          <w:sz w:val="22"/>
          <w:szCs w:val="22"/>
        </w:rPr>
      </w:pPr>
    </w:p>
    <w:p w:rsidR="00670E1F" w:rsidRDefault="00670E1F" w:rsidP="00FF4D3D">
      <w:pPr>
        <w:spacing w:before="120" w:after="120" w:line="240" w:lineRule="auto"/>
        <w:jc w:val="both"/>
        <w:rPr>
          <w:rFonts w:eastAsia="ArialNarrow"/>
          <w:sz w:val="22"/>
          <w:szCs w:val="22"/>
        </w:rPr>
      </w:pPr>
    </w:p>
    <w:p w:rsidR="00670E1F" w:rsidRDefault="00670E1F" w:rsidP="00FF4D3D">
      <w:pPr>
        <w:spacing w:before="120" w:after="120" w:line="240" w:lineRule="auto"/>
        <w:jc w:val="both"/>
        <w:rPr>
          <w:rFonts w:eastAsia="ArialNarrow"/>
          <w:sz w:val="22"/>
          <w:szCs w:val="22"/>
        </w:rPr>
      </w:pPr>
    </w:p>
    <w:p w:rsidR="00670E1F" w:rsidRDefault="00670E1F" w:rsidP="00FF4D3D">
      <w:pPr>
        <w:spacing w:before="120" w:after="120" w:line="240" w:lineRule="auto"/>
        <w:jc w:val="both"/>
        <w:rPr>
          <w:rFonts w:eastAsia="ArialNarrow"/>
          <w:sz w:val="22"/>
          <w:szCs w:val="22"/>
        </w:rPr>
      </w:pPr>
    </w:p>
    <w:p w:rsidR="00670E1F" w:rsidRDefault="00670E1F" w:rsidP="00FF4D3D">
      <w:pPr>
        <w:spacing w:before="120" w:after="120" w:line="240" w:lineRule="auto"/>
        <w:jc w:val="both"/>
        <w:rPr>
          <w:rFonts w:eastAsia="ArialNarrow"/>
          <w:sz w:val="22"/>
          <w:szCs w:val="22"/>
        </w:rPr>
      </w:pPr>
    </w:p>
    <w:p w:rsidR="00670E1F" w:rsidRDefault="00670E1F" w:rsidP="00FF4D3D">
      <w:pPr>
        <w:spacing w:before="120" w:after="120" w:line="240" w:lineRule="auto"/>
        <w:jc w:val="both"/>
        <w:rPr>
          <w:rFonts w:eastAsia="ArialNarrow"/>
          <w:sz w:val="22"/>
          <w:szCs w:val="22"/>
        </w:rPr>
      </w:pPr>
    </w:p>
    <w:p w:rsidR="00670E1F" w:rsidRDefault="00670E1F" w:rsidP="00FF4D3D">
      <w:pPr>
        <w:spacing w:before="120" w:after="120" w:line="240" w:lineRule="auto"/>
        <w:jc w:val="both"/>
        <w:rPr>
          <w:rFonts w:eastAsia="ArialNarrow"/>
          <w:sz w:val="22"/>
          <w:szCs w:val="22"/>
        </w:rPr>
      </w:pPr>
    </w:p>
    <w:p w:rsidR="00670E1F" w:rsidRDefault="00670E1F" w:rsidP="00FF4D3D">
      <w:pPr>
        <w:spacing w:before="120" w:after="120" w:line="240" w:lineRule="auto"/>
        <w:jc w:val="both"/>
        <w:rPr>
          <w:rFonts w:eastAsia="ArialNarrow"/>
          <w:sz w:val="22"/>
          <w:szCs w:val="22"/>
        </w:rPr>
      </w:pPr>
    </w:p>
    <w:p w:rsidR="00670E1F" w:rsidRDefault="00670E1F" w:rsidP="00FF4D3D">
      <w:pPr>
        <w:spacing w:before="120" w:after="120" w:line="240" w:lineRule="auto"/>
        <w:jc w:val="both"/>
        <w:rPr>
          <w:rFonts w:eastAsia="ArialNarrow"/>
          <w:sz w:val="22"/>
          <w:szCs w:val="22"/>
        </w:rPr>
      </w:pPr>
    </w:p>
    <w:p w:rsidR="00670E1F" w:rsidRDefault="00670E1F" w:rsidP="00FF4D3D">
      <w:pPr>
        <w:spacing w:before="120" w:after="120" w:line="240" w:lineRule="auto"/>
        <w:jc w:val="both"/>
        <w:rPr>
          <w:rFonts w:eastAsia="ArialNarrow"/>
          <w:sz w:val="22"/>
          <w:szCs w:val="22"/>
        </w:rPr>
      </w:pPr>
    </w:p>
    <w:p w:rsidR="00670E1F" w:rsidRDefault="00670E1F" w:rsidP="00FF4D3D">
      <w:pPr>
        <w:spacing w:before="120" w:after="120" w:line="240" w:lineRule="auto"/>
        <w:jc w:val="both"/>
        <w:rPr>
          <w:rFonts w:eastAsia="ArialNarrow"/>
          <w:sz w:val="22"/>
          <w:szCs w:val="22"/>
        </w:rPr>
      </w:pPr>
    </w:p>
    <w:p w:rsidR="00670E1F" w:rsidRDefault="00670E1F" w:rsidP="00FF4D3D">
      <w:pPr>
        <w:spacing w:before="120" w:after="120" w:line="240" w:lineRule="auto"/>
        <w:jc w:val="both"/>
        <w:rPr>
          <w:rFonts w:eastAsia="ArialNarrow"/>
          <w:sz w:val="22"/>
          <w:szCs w:val="22"/>
        </w:rPr>
      </w:pPr>
    </w:p>
    <w:p w:rsidR="00670E1F" w:rsidRDefault="00670E1F" w:rsidP="00763EA2">
      <w:pPr>
        <w:spacing w:before="120" w:after="120" w:line="240" w:lineRule="auto"/>
        <w:ind w:right="-649"/>
        <w:jc w:val="both"/>
        <w:rPr>
          <w:rFonts w:eastAsia="ArialNarrow"/>
          <w:sz w:val="22"/>
          <w:szCs w:val="22"/>
        </w:rPr>
      </w:pPr>
    </w:p>
    <w:p w:rsidR="00670E1F" w:rsidRDefault="00670E1F" w:rsidP="00FF4D3D">
      <w:pPr>
        <w:spacing w:before="120" w:after="120" w:line="240" w:lineRule="auto"/>
        <w:jc w:val="both"/>
        <w:rPr>
          <w:rFonts w:eastAsia="ArialNarrow"/>
          <w:sz w:val="22"/>
          <w:szCs w:val="22"/>
        </w:rPr>
      </w:pPr>
    </w:p>
    <w:p w:rsidR="00670E1F" w:rsidRDefault="00670E1F" w:rsidP="00FF4D3D">
      <w:pPr>
        <w:spacing w:before="120" w:after="120" w:line="240" w:lineRule="auto"/>
        <w:jc w:val="both"/>
        <w:rPr>
          <w:rFonts w:eastAsia="ArialNarrow"/>
          <w:sz w:val="22"/>
          <w:szCs w:val="22"/>
        </w:rPr>
      </w:pPr>
    </w:p>
    <w:p w:rsidR="00670E1F" w:rsidRDefault="00670E1F" w:rsidP="00FF4D3D">
      <w:pPr>
        <w:spacing w:before="120" w:after="120" w:line="240" w:lineRule="auto"/>
        <w:jc w:val="both"/>
        <w:rPr>
          <w:rFonts w:eastAsia="ArialNarrow"/>
          <w:sz w:val="22"/>
          <w:szCs w:val="22"/>
        </w:rPr>
      </w:pPr>
    </w:p>
    <w:p w:rsidR="00670E1F" w:rsidRDefault="00670E1F" w:rsidP="00FF4D3D">
      <w:pPr>
        <w:spacing w:line="240" w:lineRule="auto"/>
        <w:rPr>
          <w:b/>
          <w:bCs/>
          <w:sz w:val="22"/>
          <w:szCs w:val="22"/>
          <w:lang w:eastAsia="hr-HR"/>
        </w:rPr>
        <w:sectPr w:rsidR="00670E1F">
          <w:pgSz w:w="11907" w:h="16839"/>
          <w:pgMar w:top="1418" w:right="1418" w:bottom="1021" w:left="1418" w:header="720" w:footer="720" w:gutter="0"/>
          <w:cols w:space="720"/>
        </w:sectPr>
      </w:pPr>
    </w:p>
    <w:p w:rsidR="00670E1F" w:rsidRDefault="00670E1F" w:rsidP="00FF4D3D">
      <w:pPr>
        <w:rPr>
          <w:b/>
          <w:bCs/>
          <w:sz w:val="22"/>
          <w:szCs w:val="22"/>
        </w:rPr>
      </w:pPr>
    </w:p>
    <w:p w:rsidR="00670E1F" w:rsidRPr="00D35C69" w:rsidRDefault="00670E1F" w:rsidP="00CD7928">
      <w:pPr>
        <w:tabs>
          <w:tab w:val="left" w:pos="426"/>
        </w:tabs>
        <w:spacing w:line="240" w:lineRule="auto"/>
        <w:rPr>
          <w:b/>
          <w:bCs/>
          <w:sz w:val="22"/>
          <w:szCs w:val="22"/>
        </w:rPr>
      </w:pPr>
      <w:r w:rsidRPr="00D35C69">
        <w:rPr>
          <w:b/>
          <w:bCs/>
          <w:sz w:val="22"/>
          <w:szCs w:val="22"/>
        </w:rPr>
        <w:t>Tablica 1. Program mjera sanacije za postojeće građevine i djelatnosti unutar zona sanitarne zaštite na crikveničko – vinodolskom</w:t>
      </w:r>
    </w:p>
    <w:p w:rsidR="00670E1F" w:rsidRPr="00D35C69" w:rsidRDefault="00670E1F" w:rsidP="00CD7928">
      <w:pPr>
        <w:tabs>
          <w:tab w:val="left" w:pos="426"/>
        </w:tabs>
        <w:spacing w:line="240" w:lineRule="auto"/>
        <w:rPr>
          <w:b/>
          <w:bCs/>
          <w:sz w:val="22"/>
          <w:szCs w:val="22"/>
        </w:rPr>
      </w:pPr>
      <w:r w:rsidRPr="00D35C69">
        <w:rPr>
          <w:b/>
          <w:bCs/>
          <w:sz w:val="22"/>
          <w:szCs w:val="22"/>
        </w:rPr>
        <w:tab/>
      </w:r>
      <w:r w:rsidRPr="00D35C69">
        <w:rPr>
          <w:b/>
          <w:bCs/>
          <w:sz w:val="22"/>
          <w:szCs w:val="22"/>
        </w:rPr>
        <w:tab/>
        <w:t xml:space="preserve">      području</w:t>
      </w:r>
    </w:p>
    <w:p w:rsidR="00670E1F" w:rsidRPr="00D35C69" w:rsidRDefault="00670E1F" w:rsidP="00CD7928">
      <w:pPr>
        <w:tabs>
          <w:tab w:val="left" w:pos="426"/>
        </w:tabs>
        <w:spacing w:line="240" w:lineRule="auto"/>
        <w:rPr>
          <w:b/>
          <w:bCs/>
          <w:sz w:val="22"/>
          <w:szCs w:val="22"/>
        </w:rPr>
      </w:pPr>
    </w:p>
    <w:p w:rsidR="00670E1F" w:rsidRPr="00D35C69" w:rsidRDefault="00670E1F" w:rsidP="00CD7928">
      <w:pPr>
        <w:spacing w:line="240" w:lineRule="auto"/>
        <w:rPr>
          <w:b/>
          <w:bCs/>
          <w:sz w:val="22"/>
          <w:szCs w:val="22"/>
        </w:rPr>
      </w:pPr>
      <w:r w:rsidRPr="00D35C69">
        <w:rPr>
          <w:b/>
          <w:bCs/>
          <w:sz w:val="22"/>
          <w:szCs w:val="22"/>
        </w:rPr>
        <w:t>1.1. Naselja</w:t>
      </w:r>
    </w:p>
    <w:tbl>
      <w:tblPr>
        <w:tblW w:w="5234"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1"/>
        <w:gridCol w:w="729"/>
        <w:gridCol w:w="1277"/>
        <w:gridCol w:w="2281"/>
        <w:gridCol w:w="999"/>
        <w:gridCol w:w="1163"/>
        <w:gridCol w:w="651"/>
      </w:tblGrid>
      <w:tr w:rsidR="00670E1F" w:rsidRPr="00C93E48">
        <w:trPr>
          <w:trHeight w:val="122"/>
          <w:tblHeader/>
        </w:trPr>
        <w:tc>
          <w:tcPr>
            <w:tcW w:w="1348" w:type="pct"/>
            <w:shd w:val="clear" w:color="auto" w:fill="EAEAEA"/>
            <w:vAlign w:val="center"/>
          </w:tcPr>
          <w:p w:rsidR="00670E1F" w:rsidRPr="00C93E48" w:rsidRDefault="00670E1F" w:rsidP="0086660F">
            <w:pPr>
              <w:tabs>
                <w:tab w:val="left" w:pos="426"/>
              </w:tabs>
              <w:spacing w:line="240" w:lineRule="auto"/>
              <w:rPr>
                <w:b/>
                <w:bCs/>
                <w:lang w:eastAsia="hr-HR"/>
              </w:rPr>
            </w:pPr>
            <w:r w:rsidRPr="00C93E48">
              <w:rPr>
                <w:b/>
                <w:bCs/>
                <w:sz w:val="22"/>
                <w:szCs w:val="22"/>
                <w:lang w:eastAsia="hr-HR"/>
              </w:rPr>
              <w:t>Naselje</w:t>
            </w:r>
          </w:p>
        </w:tc>
        <w:tc>
          <w:tcPr>
            <w:tcW w:w="375" w:type="pct"/>
            <w:shd w:val="clear" w:color="auto" w:fill="EAEAEA"/>
            <w:vAlign w:val="center"/>
          </w:tcPr>
          <w:p w:rsidR="00670E1F" w:rsidRPr="00C93E48" w:rsidRDefault="00670E1F" w:rsidP="0086660F">
            <w:pPr>
              <w:tabs>
                <w:tab w:val="left" w:pos="426"/>
              </w:tabs>
              <w:spacing w:line="240" w:lineRule="auto"/>
              <w:rPr>
                <w:b/>
                <w:bCs/>
                <w:lang w:eastAsia="hr-HR"/>
              </w:rPr>
            </w:pPr>
            <w:r w:rsidRPr="00C93E48">
              <w:rPr>
                <w:b/>
                <w:bCs/>
                <w:sz w:val="22"/>
                <w:szCs w:val="22"/>
                <w:lang w:eastAsia="hr-HR"/>
              </w:rPr>
              <w:t>Zona zaštite</w:t>
            </w:r>
          </w:p>
        </w:tc>
        <w:tc>
          <w:tcPr>
            <w:tcW w:w="657" w:type="pct"/>
            <w:shd w:val="clear" w:color="auto" w:fill="EAEAEA"/>
            <w:vAlign w:val="center"/>
          </w:tcPr>
          <w:p w:rsidR="00670E1F" w:rsidRPr="00C93E48" w:rsidRDefault="00670E1F" w:rsidP="0086660F">
            <w:pPr>
              <w:tabs>
                <w:tab w:val="left" w:pos="426"/>
              </w:tabs>
              <w:spacing w:line="240" w:lineRule="auto"/>
              <w:rPr>
                <w:b/>
                <w:bCs/>
                <w:lang w:eastAsia="hr-HR"/>
              </w:rPr>
            </w:pPr>
            <w:r w:rsidRPr="00C93E48">
              <w:rPr>
                <w:b/>
                <w:bCs/>
                <w:sz w:val="22"/>
                <w:szCs w:val="22"/>
                <w:lang w:eastAsia="hr-HR"/>
              </w:rPr>
              <w:t>Županija/ općina/ grad</w:t>
            </w:r>
          </w:p>
        </w:tc>
        <w:tc>
          <w:tcPr>
            <w:tcW w:w="1173" w:type="pct"/>
            <w:shd w:val="clear" w:color="auto" w:fill="EAEAEA"/>
            <w:vAlign w:val="center"/>
          </w:tcPr>
          <w:p w:rsidR="00670E1F" w:rsidRPr="00C93E48" w:rsidRDefault="00670E1F" w:rsidP="0086660F">
            <w:pPr>
              <w:tabs>
                <w:tab w:val="left" w:pos="426"/>
                <w:tab w:val="center" w:pos="2592"/>
              </w:tabs>
              <w:spacing w:line="240" w:lineRule="auto"/>
              <w:rPr>
                <w:b/>
                <w:bCs/>
                <w:lang w:eastAsia="hr-HR"/>
              </w:rPr>
            </w:pPr>
            <w:r w:rsidRPr="00C93E48">
              <w:rPr>
                <w:b/>
                <w:bCs/>
                <w:sz w:val="22"/>
                <w:szCs w:val="22"/>
                <w:lang w:eastAsia="hr-HR"/>
              </w:rPr>
              <w:t>Mjere sanacije</w:t>
            </w:r>
          </w:p>
        </w:tc>
        <w:tc>
          <w:tcPr>
            <w:tcW w:w="514" w:type="pct"/>
            <w:shd w:val="clear" w:color="auto" w:fill="EAEAEA"/>
            <w:vAlign w:val="center"/>
          </w:tcPr>
          <w:p w:rsidR="00670E1F" w:rsidRPr="00C93E48" w:rsidRDefault="00670E1F" w:rsidP="0086660F">
            <w:pPr>
              <w:tabs>
                <w:tab w:val="left" w:pos="426"/>
              </w:tabs>
              <w:spacing w:line="240" w:lineRule="auto"/>
              <w:jc w:val="right"/>
              <w:rPr>
                <w:b/>
                <w:bCs/>
                <w:lang w:eastAsia="hr-HR"/>
              </w:rPr>
            </w:pPr>
            <w:r w:rsidRPr="00C93E48">
              <w:rPr>
                <w:b/>
                <w:bCs/>
                <w:sz w:val="22"/>
                <w:szCs w:val="22"/>
                <w:lang w:eastAsia="hr-HR"/>
              </w:rPr>
              <w:t>Procijenjeni troškovi u tisućama kn</w:t>
            </w:r>
          </w:p>
        </w:tc>
        <w:tc>
          <w:tcPr>
            <w:tcW w:w="598" w:type="pct"/>
            <w:shd w:val="clear" w:color="auto" w:fill="EAEAEA"/>
            <w:vAlign w:val="center"/>
          </w:tcPr>
          <w:p w:rsidR="00670E1F" w:rsidRPr="00C93E48" w:rsidRDefault="00670E1F" w:rsidP="0086660F">
            <w:pPr>
              <w:tabs>
                <w:tab w:val="left" w:pos="426"/>
              </w:tabs>
              <w:spacing w:line="240" w:lineRule="auto"/>
              <w:rPr>
                <w:b/>
                <w:bCs/>
                <w:lang w:eastAsia="hr-HR"/>
              </w:rPr>
            </w:pPr>
            <w:r w:rsidRPr="00C93E48">
              <w:rPr>
                <w:b/>
                <w:bCs/>
                <w:sz w:val="22"/>
                <w:szCs w:val="22"/>
                <w:lang w:eastAsia="hr-HR"/>
              </w:rPr>
              <w:t>Nositelj mjera sanacije</w:t>
            </w:r>
          </w:p>
        </w:tc>
        <w:tc>
          <w:tcPr>
            <w:tcW w:w="335" w:type="pct"/>
            <w:shd w:val="clear" w:color="auto" w:fill="EAEAEA"/>
            <w:vAlign w:val="center"/>
          </w:tcPr>
          <w:p w:rsidR="00670E1F" w:rsidRPr="00C93E48" w:rsidRDefault="00670E1F" w:rsidP="0086660F">
            <w:pPr>
              <w:tabs>
                <w:tab w:val="left" w:pos="426"/>
              </w:tabs>
              <w:spacing w:line="240" w:lineRule="auto"/>
              <w:ind w:left="-183" w:firstLine="183"/>
              <w:jc w:val="center"/>
              <w:rPr>
                <w:b/>
                <w:bCs/>
                <w:lang w:eastAsia="hr-HR"/>
              </w:rPr>
            </w:pPr>
            <w:r w:rsidRPr="00C93E48">
              <w:rPr>
                <w:b/>
                <w:bCs/>
                <w:sz w:val="22"/>
                <w:szCs w:val="22"/>
                <w:lang w:eastAsia="hr-HR"/>
              </w:rPr>
              <w:t>Prioritet</w:t>
            </w:r>
          </w:p>
        </w:tc>
      </w:tr>
      <w:tr w:rsidR="00670E1F" w:rsidRPr="00C93E48">
        <w:tc>
          <w:tcPr>
            <w:tcW w:w="1348" w:type="pct"/>
            <w:shd w:val="clear" w:color="auto" w:fill="FFFFFF"/>
            <w:vAlign w:val="center"/>
          </w:tcPr>
          <w:p w:rsidR="00670E1F" w:rsidRPr="00C93E48" w:rsidRDefault="00670E1F" w:rsidP="0086660F">
            <w:pPr>
              <w:tabs>
                <w:tab w:val="left" w:pos="426"/>
              </w:tabs>
              <w:spacing w:line="240" w:lineRule="auto"/>
              <w:rPr>
                <w:lang w:eastAsia="hr-HR"/>
              </w:rPr>
            </w:pPr>
            <w:r w:rsidRPr="00C93E48">
              <w:rPr>
                <w:sz w:val="22"/>
                <w:szCs w:val="22"/>
                <w:lang w:eastAsia="hr-HR"/>
              </w:rPr>
              <w:t>Ponori (89 st.)</w:t>
            </w:r>
          </w:p>
        </w:tc>
        <w:tc>
          <w:tcPr>
            <w:tcW w:w="375" w:type="pct"/>
            <w:shd w:val="clear" w:color="auto" w:fill="FFFFFF"/>
            <w:vAlign w:val="center"/>
          </w:tcPr>
          <w:p w:rsidR="00670E1F" w:rsidRPr="00C93E48" w:rsidRDefault="00670E1F" w:rsidP="0086660F">
            <w:pPr>
              <w:tabs>
                <w:tab w:val="left" w:pos="426"/>
              </w:tabs>
              <w:spacing w:line="240" w:lineRule="auto"/>
              <w:jc w:val="center"/>
              <w:rPr>
                <w:lang w:eastAsia="hr-HR"/>
              </w:rPr>
            </w:pPr>
            <w:r w:rsidRPr="00C93E48">
              <w:rPr>
                <w:sz w:val="22"/>
                <w:szCs w:val="22"/>
                <w:lang w:eastAsia="hr-HR"/>
              </w:rPr>
              <w:t>II./III.</w:t>
            </w:r>
          </w:p>
        </w:tc>
        <w:tc>
          <w:tcPr>
            <w:tcW w:w="657" w:type="pct"/>
            <w:shd w:val="clear" w:color="auto" w:fill="FFFFFF"/>
            <w:vAlign w:val="center"/>
          </w:tcPr>
          <w:p w:rsidR="00670E1F" w:rsidRPr="00C93E48" w:rsidRDefault="00670E1F" w:rsidP="0086660F">
            <w:pPr>
              <w:spacing w:line="240" w:lineRule="auto"/>
              <w:rPr>
                <w:lang w:eastAsia="hr-HR"/>
              </w:rPr>
            </w:pPr>
            <w:r w:rsidRPr="00C93E48">
              <w:rPr>
                <w:sz w:val="22"/>
                <w:szCs w:val="22"/>
                <w:lang w:eastAsia="hr-HR"/>
              </w:rPr>
              <w:t>Ličko-senjska  / Grad Otočac</w:t>
            </w:r>
          </w:p>
        </w:tc>
        <w:tc>
          <w:tcPr>
            <w:tcW w:w="1173" w:type="pct"/>
            <w:shd w:val="clear" w:color="auto" w:fill="FFFFFF"/>
            <w:vAlign w:val="center"/>
          </w:tcPr>
          <w:p w:rsidR="00670E1F" w:rsidRPr="00C93E48" w:rsidRDefault="00670E1F" w:rsidP="0086660F">
            <w:pPr>
              <w:tabs>
                <w:tab w:val="left" w:pos="426"/>
              </w:tabs>
              <w:spacing w:line="240" w:lineRule="auto"/>
              <w:rPr>
                <w:lang w:eastAsia="hr-HR"/>
              </w:rPr>
            </w:pPr>
            <w:r w:rsidRPr="00C93E48">
              <w:rPr>
                <w:sz w:val="22"/>
                <w:szCs w:val="22"/>
                <w:lang w:eastAsia="hr-HR"/>
              </w:rPr>
              <w:t>Izgradnja individualnih uređaja za pojedinačno zbrinjavanje otpadnih voda:</w:t>
            </w:r>
          </w:p>
          <w:p w:rsidR="00670E1F" w:rsidRPr="00C93E48" w:rsidRDefault="00670E1F" w:rsidP="0086660F">
            <w:pPr>
              <w:tabs>
                <w:tab w:val="left" w:pos="426"/>
              </w:tabs>
              <w:spacing w:line="240" w:lineRule="auto"/>
              <w:rPr>
                <w:lang w:eastAsia="hr-HR"/>
              </w:rPr>
            </w:pPr>
            <w:r w:rsidRPr="00C93E48">
              <w:rPr>
                <w:sz w:val="22"/>
                <w:szCs w:val="22"/>
                <w:lang w:eastAsia="hr-HR"/>
              </w:rPr>
              <w:t>- u II. zoni sabirna jama</w:t>
            </w:r>
          </w:p>
          <w:p w:rsidR="00670E1F" w:rsidRPr="00C93E48" w:rsidRDefault="00670E1F" w:rsidP="0086660F">
            <w:pPr>
              <w:tabs>
                <w:tab w:val="left" w:pos="426"/>
              </w:tabs>
              <w:spacing w:line="240" w:lineRule="auto"/>
              <w:rPr>
                <w:lang w:eastAsia="hr-HR"/>
              </w:rPr>
            </w:pPr>
            <w:r w:rsidRPr="00C93E48">
              <w:rPr>
                <w:sz w:val="22"/>
                <w:szCs w:val="22"/>
                <w:lang w:eastAsia="hr-HR"/>
              </w:rPr>
              <w:t>- u III. zoni trokomorna septička taložnica s upojnim bunarom</w:t>
            </w:r>
          </w:p>
        </w:tc>
        <w:tc>
          <w:tcPr>
            <w:tcW w:w="514" w:type="pct"/>
            <w:shd w:val="clear" w:color="auto" w:fill="FFFFFF"/>
            <w:vAlign w:val="center"/>
          </w:tcPr>
          <w:p w:rsidR="00670E1F" w:rsidRPr="00C93E48" w:rsidRDefault="00670E1F" w:rsidP="0086660F">
            <w:pPr>
              <w:tabs>
                <w:tab w:val="left" w:pos="426"/>
              </w:tabs>
              <w:spacing w:line="240" w:lineRule="auto"/>
              <w:jc w:val="right"/>
              <w:rPr>
                <w:lang w:eastAsia="hr-HR"/>
              </w:rPr>
            </w:pPr>
            <w:r w:rsidRPr="00C93E48">
              <w:rPr>
                <w:sz w:val="22"/>
                <w:szCs w:val="22"/>
                <w:lang w:eastAsia="hr-HR"/>
              </w:rPr>
              <w:t>450</w:t>
            </w:r>
          </w:p>
        </w:tc>
        <w:tc>
          <w:tcPr>
            <w:tcW w:w="598" w:type="pct"/>
            <w:shd w:val="clear" w:color="auto" w:fill="FFFFFF"/>
            <w:vAlign w:val="center"/>
          </w:tcPr>
          <w:p w:rsidR="00670E1F" w:rsidRPr="00C93E48" w:rsidRDefault="00670E1F" w:rsidP="0086660F">
            <w:pPr>
              <w:tabs>
                <w:tab w:val="left" w:pos="426"/>
              </w:tabs>
              <w:spacing w:line="240" w:lineRule="auto"/>
              <w:rPr>
                <w:lang w:eastAsia="hr-HR"/>
              </w:rPr>
            </w:pPr>
            <w:r w:rsidRPr="00C93E48">
              <w:rPr>
                <w:sz w:val="22"/>
                <w:szCs w:val="22"/>
                <w:lang w:eastAsia="hr-HR"/>
              </w:rPr>
              <w:t xml:space="preserve">Vlasnici kuća uz stručnu  pomoć isporučitelja vodne usluge javne odvodnje sukladno Odluci o odvodnji  otpadnih voda </w:t>
            </w:r>
          </w:p>
        </w:tc>
        <w:tc>
          <w:tcPr>
            <w:tcW w:w="335" w:type="pct"/>
            <w:shd w:val="clear" w:color="auto" w:fill="FFFFFF"/>
            <w:vAlign w:val="center"/>
          </w:tcPr>
          <w:p w:rsidR="00670E1F" w:rsidRPr="00C93E48" w:rsidRDefault="00670E1F" w:rsidP="0086660F">
            <w:pPr>
              <w:tabs>
                <w:tab w:val="left" w:pos="426"/>
              </w:tabs>
              <w:spacing w:line="240" w:lineRule="auto"/>
              <w:ind w:left="-183" w:firstLine="183"/>
              <w:jc w:val="center"/>
              <w:rPr>
                <w:lang w:eastAsia="hr-HR"/>
              </w:rPr>
            </w:pPr>
            <w:r w:rsidRPr="00C93E48">
              <w:rPr>
                <w:sz w:val="22"/>
                <w:szCs w:val="22"/>
                <w:lang w:eastAsia="hr-HR"/>
              </w:rPr>
              <w:t>I.</w:t>
            </w:r>
          </w:p>
        </w:tc>
      </w:tr>
      <w:tr w:rsidR="00670E1F" w:rsidRPr="00C93E48">
        <w:trPr>
          <w:trHeight w:val="250"/>
        </w:trPr>
        <w:tc>
          <w:tcPr>
            <w:tcW w:w="1348" w:type="pct"/>
            <w:shd w:val="clear" w:color="auto" w:fill="FFFFFF"/>
            <w:vAlign w:val="center"/>
          </w:tcPr>
          <w:p w:rsidR="00670E1F" w:rsidRPr="00C93E48" w:rsidRDefault="00670E1F" w:rsidP="0086660F">
            <w:pPr>
              <w:tabs>
                <w:tab w:val="left" w:pos="426"/>
              </w:tabs>
              <w:spacing w:line="240" w:lineRule="auto"/>
              <w:rPr>
                <w:lang w:eastAsia="hr-HR"/>
              </w:rPr>
            </w:pPr>
            <w:r w:rsidRPr="00C93E48">
              <w:rPr>
                <w:sz w:val="22"/>
                <w:szCs w:val="22"/>
                <w:lang w:eastAsia="hr-HR"/>
              </w:rPr>
              <w:t>Otočac (4240 st.), Čovići (560 st.), Prozor (893 st.)</w:t>
            </w:r>
          </w:p>
        </w:tc>
        <w:tc>
          <w:tcPr>
            <w:tcW w:w="375" w:type="pct"/>
            <w:shd w:val="clear" w:color="auto" w:fill="FFFFFF"/>
            <w:vAlign w:val="center"/>
          </w:tcPr>
          <w:p w:rsidR="00670E1F" w:rsidRPr="00C93E48" w:rsidRDefault="00670E1F" w:rsidP="0086660F">
            <w:pPr>
              <w:tabs>
                <w:tab w:val="left" w:pos="426"/>
              </w:tabs>
              <w:spacing w:line="240" w:lineRule="auto"/>
              <w:jc w:val="center"/>
              <w:rPr>
                <w:lang w:eastAsia="hr-HR"/>
              </w:rPr>
            </w:pPr>
            <w:r w:rsidRPr="00C93E48">
              <w:rPr>
                <w:sz w:val="22"/>
                <w:szCs w:val="22"/>
                <w:lang w:eastAsia="hr-HR"/>
              </w:rPr>
              <w:t>III.</w:t>
            </w:r>
          </w:p>
        </w:tc>
        <w:tc>
          <w:tcPr>
            <w:tcW w:w="657" w:type="pct"/>
            <w:shd w:val="clear" w:color="auto" w:fill="FFFFFF"/>
            <w:vAlign w:val="center"/>
          </w:tcPr>
          <w:p w:rsidR="00670E1F" w:rsidRPr="00C93E48" w:rsidRDefault="00670E1F" w:rsidP="0086660F">
            <w:pPr>
              <w:spacing w:line="240" w:lineRule="auto"/>
              <w:rPr>
                <w:lang w:eastAsia="hr-HR"/>
              </w:rPr>
            </w:pPr>
            <w:r w:rsidRPr="00C93E48">
              <w:rPr>
                <w:sz w:val="22"/>
                <w:szCs w:val="22"/>
                <w:lang w:eastAsia="hr-HR"/>
              </w:rPr>
              <w:t>Ličko-senjska  / Grad Otočac</w:t>
            </w:r>
          </w:p>
        </w:tc>
        <w:tc>
          <w:tcPr>
            <w:tcW w:w="1173" w:type="pct"/>
            <w:shd w:val="clear" w:color="auto" w:fill="FFFFFF"/>
            <w:vAlign w:val="center"/>
          </w:tcPr>
          <w:p w:rsidR="00670E1F" w:rsidRPr="00C93E48" w:rsidRDefault="00670E1F" w:rsidP="0086660F">
            <w:pPr>
              <w:tabs>
                <w:tab w:val="left" w:pos="426"/>
              </w:tabs>
              <w:spacing w:line="240" w:lineRule="auto"/>
              <w:rPr>
                <w:lang w:eastAsia="hr-HR"/>
              </w:rPr>
            </w:pPr>
            <w:r w:rsidRPr="00C93E48">
              <w:rPr>
                <w:sz w:val="22"/>
                <w:szCs w:val="22"/>
                <w:lang w:eastAsia="hr-HR"/>
              </w:rPr>
              <w:t>Sanacija dijelova propusne kanalizacijske mreže, razdvojiti sanitarne od oborinskih voda. Priključiti sve objekte u području izgrađene mreže na s.j.o. Otočac, te širiti kanalizacijsku mrežu na području obuhvata aglomeracije. (Studija  izvodljivosti /u izradi/ utvrdit će obuhvat aglomeracije kao i način  rješavanja otpadnih voda izvan aglomeracije).</w:t>
            </w:r>
          </w:p>
        </w:tc>
        <w:tc>
          <w:tcPr>
            <w:tcW w:w="514" w:type="pct"/>
            <w:shd w:val="clear" w:color="auto" w:fill="FFFFFF"/>
            <w:vAlign w:val="center"/>
          </w:tcPr>
          <w:p w:rsidR="00670E1F" w:rsidRPr="00C93E48" w:rsidRDefault="00670E1F" w:rsidP="0086660F">
            <w:pPr>
              <w:tabs>
                <w:tab w:val="left" w:pos="426"/>
              </w:tabs>
              <w:spacing w:line="240" w:lineRule="auto"/>
              <w:jc w:val="right"/>
              <w:rPr>
                <w:lang w:eastAsia="hr-HR"/>
              </w:rPr>
            </w:pPr>
            <w:r w:rsidRPr="00C93E48">
              <w:rPr>
                <w:sz w:val="22"/>
                <w:szCs w:val="22"/>
                <w:lang w:eastAsia="hr-HR"/>
              </w:rPr>
              <w:t>Nije procijenjeno</w:t>
            </w:r>
          </w:p>
        </w:tc>
        <w:tc>
          <w:tcPr>
            <w:tcW w:w="598" w:type="pct"/>
            <w:shd w:val="clear" w:color="auto" w:fill="FFFFFF"/>
            <w:vAlign w:val="center"/>
          </w:tcPr>
          <w:p w:rsidR="00670E1F" w:rsidRPr="00C93E48" w:rsidRDefault="00670E1F" w:rsidP="0086660F">
            <w:pPr>
              <w:tabs>
                <w:tab w:val="left" w:pos="426"/>
              </w:tabs>
              <w:spacing w:line="240" w:lineRule="auto"/>
              <w:rPr>
                <w:lang w:eastAsia="hr-HR"/>
              </w:rPr>
            </w:pPr>
            <w:r w:rsidRPr="00C93E48">
              <w:rPr>
                <w:sz w:val="22"/>
                <w:szCs w:val="22"/>
                <w:lang w:eastAsia="hr-HR"/>
              </w:rPr>
              <w:t>Grad Otočac/isporučitelj vodne usluge javne odvodnje</w:t>
            </w:r>
          </w:p>
          <w:p w:rsidR="00670E1F" w:rsidRPr="00C93E48" w:rsidRDefault="00670E1F" w:rsidP="0086660F">
            <w:pPr>
              <w:tabs>
                <w:tab w:val="left" w:pos="426"/>
              </w:tabs>
              <w:spacing w:line="240" w:lineRule="auto"/>
              <w:rPr>
                <w:lang w:eastAsia="hr-HR"/>
              </w:rPr>
            </w:pPr>
            <w:r w:rsidRPr="00C93E48">
              <w:rPr>
                <w:sz w:val="22"/>
                <w:szCs w:val="22"/>
                <w:lang w:eastAsia="hr-HR"/>
              </w:rPr>
              <w:t>sukladno Odluci o odvodnji  otpadnih voda</w:t>
            </w:r>
          </w:p>
        </w:tc>
        <w:tc>
          <w:tcPr>
            <w:tcW w:w="335" w:type="pct"/>
            <w:shd w:val="clear" w:color="auto" w:fill="FFFFFF"/>
            <w:vAlign w:val="center"/>
          </w:tcPr>
          <w:p w:rsidR="00670E1F" w:rsidRPr="00C93E48" w:rsidRDefault="00670E1F" w:rsidP="0086660F">
            <w:pPr>
              <w:tabs>
                <w:tab w:val="left" w:pos="426"/>
              </w:tabs>
              <w:spacing w:line="240" w:lineRule="auto"/>
              <w:ind w:left="-183" w:firstLine="183"/>
              <w:jc w:val="center"/>
              <w:rPr>
                <w:lang w:eastAsia="hr-HR"/>
              </w:rPr>
            </w:pPr>
            <w:r w:rsidRPr="00C93E48">
              <w:rPr>
                <w:sz w:val="22"/>
                <w:szCs w:val="22"/>
                <w:lang w:eastAsia="hr-HR"/>
              </w:rPr>
              <w:t>II.</w:t>
            </w:r>
          </w:p>
        </w:tc>
      </w:tr>
      <w:tr w:rsidR="00670E1F" w:rsidRPr="00C93E48">
        <w:trPr>
          <w:trHeight w:val="250"/>
        </w:trPr>
        <w:tc>
          <w:tcPr>
            <w:tcW w:w="1348" w:type="pct"/>
            <w:shd w:val="clear" w:color="auto" w:fill="FFFFFF"/>
            <w:vAlign w:val="center"/>
          </w:tcPr>
          <w:p w:rsidR="00670E1F" w:rsidRPr="00C93E48" w:rsidRDefault="00670E1F" w:rsidP="0086660F">
            <w:pPr>
              <w:tabs>
                <w:tab w:val="left" w:pos="426"/>
              </w:tabs>
              <w:spacing w:line="240" w:lineRule="auto"/>
              <w:rPr>
                <w:lang w:eastAsia="hr-HR"/>
              </w:rPr>
            </w:pPr>
            <w:r w:rsidRPr="00C93E48">
              <w:rPr>
                <w:sz w:val="22"/>
                <w:szCs w:val="22"/>
                <w:lang w:eastAsia="hr-HR"/>
              </w:rPr>
              <w:t>Brlog (279 st.), Hrvatsko Polje (187 st.), Kompolje (346 st.), Podum (108 st.), Švica (464 st.)</w:t>
            </w:r>
          </w:p>
          <w:p w:rsidR="00670E1F" w:rsidRPr="00C93E48" w:rsidRDefault="00670E1F" w:rsidP="0086660F">
            <w:pPr>
              <w:tabs>
                <w:tab w:val="left" w:pos="426"/>
              </w:tabs>
              <w:spacing w:line="240" w:lineRule="auto"/>
              <w:rPr>
                <w:lang w:eastAsia="hr-HR"/>
              </w:rPr>
            </w:pPr>
            <w:r w:rsidRPr="00C93E48">
              <w:rPr>
                <w:sz w:val="22"/>
                <w:szCs w:val="22"/>
                <w:lang w:eastAsia="hr-HR"/>
              </w:rPr>
              <w:t>Drenov Klanac (40 st.); Glavace (30 st.), Staro Selo (33 st.), Škare (36 st.),</w:t>
            </w:r>
          </w:p>
        </w:tc>
        <w:tc>
          <w:tcPr>
            <w:tcW w:w="375" w:type="pct"/>
            <w:shd w:val="clear" w:color="auto" w:fill="FFFFFF"/>
            <w:vAlign w:val="center"/>
          </w:tcPr>
          <w:p w:rsidR="00670E1F" w:rsidRPr="00C93E48" w:rsidRDefault="00670E1F" w:rsidP="0086660F">
            <w:pPr>
              <w:tabs>
                <w:tab w:val="left" w:pos="426"/>
              </w:tabs>
              <w:spacing w:line="240" w:lineRule="auto"/>
              <w:jc w:val="center"/>
              <w:rPr>
                <w:lang w:eastAsia="hr-HR"/>
              </w:rPr>
            </w:pPr>
            <w:r w:rsidRPr="00C93E48">
              <w:rPr>
                <w:sz w:val="22"/>
                <w:szCs w:val="22"/>
                <w:lang w:eastAsia="hr-HR"/>
              </w:rPr>
              <w:t>III.</w:t>
            </w:r>
          </w:p>
        </w:tc>
        <w:tc>
          <w:tcPr>
            <w:tcW w:w="657" w:type="pct"/>
            <w:shd w:val="clear" w:color="auto" w:fill="FFFFFF"/>
            <w:vAlign w:val="center"/>
          </w:tcPr>
          <w:p w:rsidR="00670E1F" w:rsidRPr="00C93E48" w:rsidRDefault="00670E1F" w:rsidP="0086660F">
            <w:pPr>
              <w:spacing w:line="240" w:lineRule="auto"/>
              <w:rPr>
                <w:lang w:eastAsia="hr-HR"/>
              </w:rPr>
            </w:pPr>
            <w:r w:rsidRPr="00C93E48">
              <w:rPr>
                <w:sz w:val="22"/>
                <w:szCs w:val="22"/>
                <w:lang w:eastAsia="hr-HR"/>
              </w:rPr>
              <w:t>Ličko-senjska  /Grad  Otočac</w:t>
            </w:r>
          </w:p>
        </w:tc>
        <w:tc>
          <w:tcPr>
            <w:tcW w:w="1173" w:type="pct"/>
            <w:vMerge w:val="restart"/>
            <w:shd w:val="clear" w:color="auto" w:fill="FFFFFF"/>
            <w:vAlign w:val="center"/>
          </w:tcPr>
          <w:p w:rsidR="00670E1F" w:rsidRPr="00C93E48" w:rsidRDefault="00670E1F" w:rsidP="0086660F">
            <w:pPr>
              <w:tabs>
                <w:tab w:val="left" w:pos="426"/>
              </w:tabs>
              <w:spacing w:line="240" w:lineRule="auto"/>
              <w:rPr>
                <w:lang w:eastAsia="hr-HR"/>
              </w:rPr>
            </w:pPr>
            <w:r w:rsidRPr="00C93E48">
              <w:rPr>
                <w:sz w:val="22"/>
                <w:szCs w:val="22"/>
                <w:lang w:eastAsia="hr-HR"/>
              </w:rPr>
              <w:t>Izgradnja individualnih uređaja za zbrinjavanje otpadnih voda (trokomornaseptička taložnica ili tipski uređaj za  pročišćavanje, s upojnim bunarom).</w:t>
            </w:r>
          </w:p>
        </w:tc>
        <w:tc>
          <w:tcPr>
            <w:tcW w:w="514" w:type="pct"/>
            <w:shd w:val="clear" w:color="auto" w:fill="FFFFFF"/>
            <w:vAlign w:val="center"/>
          </w:tcPr>
          <w:p w:rsidR="00670E1F" w:rsidRPr="00C93E48" w:rsidRDefault="00670E1F" w:rsidP="0086660F">
            <w:pPr>
              <w:tabs>
                <w:tab w:val="left" w:pos="426"/>
              </w:tabs>
              <w:spacing w:line="240" w:lineRule="auto"/>
              <w:jc w:val="right"/>
              <w:rPr>
                <w:lang w:eastAsia="hr-HR"/>
              </w:rPr>
            </w:pPr>
            <w:r w:rsidRPr="00C93E48">
              <w:rPr>
                <w:sz w:val="22"/>
                <w:szCs w:val="22"/>
                <w:lang w:eastAsia="hr-HR"/>
              </w:rPr>
              <w:t>Ukupno: 10.000</w:t>
            </w:r>
          </w:p>
        </w:tc>
        <w:tc>
          <w:tcPr>
            <w:tcW w:w="598" w:type="pct"/>
            <w:vMerge w:val="restart"/>
            <w:shd w:val="clear" w:color="auto" w:fill="FFFFFF"/>
            <w:vAlign w:val="center"/>
          </w:tcPr>
          <w:p w:rsidR="00670E1F" w:rsidRPr="00C93E48" w:rsidRDefault="00670E1F" w:rsidP="0086660F">
            <w:pPr>
              <w:tabs>
                <w:tab w:val="left" w:pos="426"/>
              </w:tabs>
              <w:spacing w:line="240" w:lineRule="auto"/>
              <w:rPr>
                <w:lang w:eastAsia="hr-HR"/>
              </w:rPr>
            </w:pPr>
            <w:r w:rsidRPr="00C93E48">
              <w:rPr>
                <w:sz w:val="22"/>
                <w:szCs w:val="22"/>
                <w:lang w:eastAsia="hr-HR"/>
              </w:rPr>
              <w:t>Vlasnici kuća uz stručnu  pomoć isporučitelja vodne usluge javne odvodnje sukladno Odluci o odvodnji otpadnih voda</w:t>
            </w:r>
          </w:p>
        </w:tc>
        <w:tc>
          <w:tcPr>
            <w:tcW w:w="335" w:type="pct"/>
            <w:shd w:val="clear" w:color="auto" w:fill="FFFFFF"/>
            <w:vAlign w:val="center"/>
          </w:tcPr>
          <w:p w:rsidR="00670E1F" w:rsidRPr="00C93E48" w:rsidRDefault="00670E1F" w:rsidP="0086660F">
            <w:pPr>
              <w:tabs>
                <w:tab w:val="left" w:pos="426"/>
              </w:tabs>
              <w:spacing w:line="240" w:lineRule="auto"/>
              <w:ind w:left="-183" w:firstLine="183"/>
              <w:jc w:val="center"/>
              <w:rPr>
                <w:lang w:eastAsia="hr-HR"/>
              </w:rPr>
            </w:pPr>
            <w:r w:rsidRPr="00C93E48">
              <w:rPr>
                <w:sz w:val="22"/>
                <w:szCs w:val="22"/>
                <w:lang w:eastAsia="hr-HR"/>
              </w:rPr>
              <w:t>II.</w:t>
            </w:r>
          </w:p>
        </w:tc>
      </w:tr>
      <w:tr w:rsidR="00670E1F" w:rsidRPr="00C93E48">
        <w:trPr>
          <w:trHeight w:val="60"/>
        </w:trPr>
        <w:tc>
          <w:tcPr>
            <w:tcW w:w="1348" w:type="pct"/>
            <w:vAlign w:val="center"/>
          </w:tcPr>
          <w:p w:rsidR="00670E1F" w:rsidRPr="00C93E48" w:rsidRDefault="00670E1F" w:rsidP="0086660F">
            <w:pPr>
              <w:tabs>
                <w:tab w:val="left" w:pos="426"/>
              </w:tabs>
              <w:spacing w:line="240" w:lineRule="auto"/>
              <w:rPr>
                <w:lang w:eastAsia="hr-HR"/>
              </w:rPr>
            </w:pPr>
            <w:r w:rsidRPr="00C93E48">
              <w:rPr>
                <w:sz w:val="22"/>
                <w:szCs w:val="22"/>
                <w:lang w:eastAsia="hr-HR"/>
              </w:rPr>
              <w:t>Alan (17 st.), Podbilo (25 st), Krivi Put (33 st.)</w:t>
            </w:r>
          </w:p>
        </w:tc>
        <w:tc>
          <w:tcPr>
            <w:tcW w:w="375" w:type="pct"/>
            <w:shd w:val="clear" w:color="auto" w:fill="FFFFFF"/>
            <w:vAlign w:val="center"/>
          </w:tcPr>
          <w:p w:rsidR="00670E1F" w:rsidRPr="00C93E48" w:rsidRDefault="00670E1F" w:rsidP="0086660F">
            <w:pPr>
              <w:tabs>
                <w:tab w:val="left" w:pos="426"/>
              </w:tabs>
              <w:spacing w:line="240" w:lineRule="auto"/>
              <w:jc w:val="center"/>
              <w:rPr>
                <w:lang w:eastAsia="hr-HR"/>
              </w:rPr>
            </w:pPr>
            <w:r w:rsidRPr="00C93E48">
              <w:rPr>
                <w:sz w:val="22"/>
                <w:szCs w:val="22"/>
                <w:lang w:eastAsia="hr-HR"/>
              </w:rPr>
              <w:t>III.</w:t>
            </w:r>
          </w:p>
        </w:tc>
        <w:tc>
          <w:tcPr>
            <w:tcW w:w="657" w:type="pct"/>
            <w:shd w:val="clear" w:color="auto" w:fill="FFFFFF"/>
            <w:vAlign w:val="center"/>
          </w:tcPr>
          <w:p w:rsidR="00670E1F" w:rsidRPr="00C93E48" w:rsidRDefault="00670E1F" w:rsidP="0086660F">
            <w:pPr>
              <w:spacing w:line="240" w:lineRule="auto"/>
              <w:rPr>
                <w:lang w:eastAsia="hr-HR"/>
              </w:rPr>
            </w:pPr>
            <w:r w:rsidRPr="00C93E48">
              <w:rPr>
                <w:sz w:val="22"/>
                <w:szCs w:val="22"/>
                <w:lang w:eastAsia="hr-HR"/>
              </w:rPr>
              <w:t>Ličko-senjska  / Grad Senj</w:t>
            </w:r>
          </w:p>
        </w:tc>
        <w:tc>
          <w:tcPr>
            <w:tcW w:w="1173" w:type="pct"/>
            <w:vMerge/>
            <w:vAlign w:val="center"/>
          </w:tcPr>
          <w:p w:rsidR="00670E1F" w:rsidRPr="00C93E48" w:rsidRDefault="00670E1F" w:rsidP="0086660F">
            <w:pPr>
              <w:tabs>
                <w:tab w:val="left" w:pos="426"/>
              </w:tabs>
              <w:spacing w:line="240" w:lineRule="auto"/>
              <w:rPr>
                <w:lang w:eastAsia="hr-HR"/>
              </w:rPr>
            </w:pPr>
          </w:p>
        </w:tc>
        <w:tc>
          <w:tcPr>
            <w:tcW w:w="514" w:type="pct"/>
            <w:vAlign w:val="center"/>
          </w:tcPr>
          <w:p w:rsidR="00670E1F" w:rsidRPr="00C93E48" w:rsidRDefault="00670E1F" w:rsidP="0086660F">
            <w:pPr>
              <w:tabs>
                <w:tab w:val="left" w:pos="426"/>
              </w:tabs>
              <w:spacing w:line="240" w:lineRule="auto"/>
              <w:jc w:val="right"/>
              <w:rPr>
                <w:lang w:eastAsia="hr-HR"/>
              </w:rPr>
            </w:pPr>
            <w:r w:rsidRPr="00C93E48">
              <w:rPr>
                <w:sz w:val="22"/>
                <w:szCs w:val="22"/>
                <w:lang w:eastAsia="hr-HR"/>
              </w:rPr>
              <w:t>210</w:t>
            </w:r>
          </w:p>
        </w:tc>
        <w:tc>
          <w:tcPr>
            <w:tcW w:w="598" w:type="pct"/>
            <w:vMerge/>
            <w:vAlign w:val="center"/>
          </w:tcPr>
          <w:p w:rsidR="00670E1F" w:rsidRPr="00C93E48" w:rsidRDefault="00670E1F" w:rsidP="0086660F">
            <w:pPr>
              <w:tabs>
                <w:tab w:val="left" w:pos="426"/>
              </w:tabs>
              <w:spacing w:line="240" w:lineRule="auto"/>
              <w:rPr>
                <w:lang w:eastAsia="hr-HR"/>
              </w:rPr>
            </w:pPr>
          </w:p>
        </w:tc>
        <w:tc>
          <w:tcPr>
            <w:tcW w:w="335" w:type="pct"/>
            <w:vAlign w:val="center"/>
          </w:tcPr>
          <w:p w:rsidR="00670E1F" w:rsidRPr="00C93E48" w:rsidRDefault="00670E1F" w:rsidP="0086660F">
            <w:pPr>
              <w:tabs>
                <w:tab w:val="left" w:pos="426"/>
              </w:tabs>
              <w:spacing w:line="240" w:lineRule="auto"/>
              <w:ind w:left="-183" w:firstLine="183"/>
              <w:jc w:val="center"/>
              <w:rPr>
                <w:lang w:eastAsia="hr-HR"/>
              </w:rPr>
            </w:pPr>
            <w:r w:rsidRPr="00C93E48">
              <w:rPr>
                <w:sz w:val="22"/>
                <w:szCs w:val="22"/>
                <w:lang w:eastAsia="hr-HR"/>
              </w:rPr>
              <w:t>II.</w:t>
            </w:r>
          </w:p>
        </w:tc>
      </w:tr>
      <w:tr w:rsidR="00670E1F" w:rsidRPr="00C93E48">
        <w:trPr>
          <w:trHeight w:val="60"/>
        </w:trPr>
        <w:tc>
          <w:tcPr>
            <w:tcW w:w="1348" w:type="pct"/>
            <w:vAlign w:val="center"/>
          </w:tcPr>
          <w:p w:rsidR="00670E1F" w:rsidRPr="00C93E48" w:rsidRDefault="00670E1F" w:rsidP="0086660F">
            <w:pPr>
              <w:tabs>
                <w:tab w:val="left" w:pos="426"/>
              </w:tabs>
              <w:spacing w:line="240" w:lineRule="auto"/>
              <w:rPr>
                <w:lang w:eastAsia="hr-HR"/>
              </w:rPr>
            </w:pPr>
            <w:r w:rsidRPr="00C93E48">
              <w:rPr>
                <w:sz w:val="22"/>
                <w:szCs w:val="22"/>
                <w:lang w:eastAsia="hr-HR"/>
              </w:rPr>
              <w:t>Lipovo Polje (122 st.)</w:t>
            </w:r>
          </w:p>
        </w:tc>
        <w:tc>
          <w:tcPr>
            <w:tcW w:w="375" w:type="pct"/>
            <w:shd w:val="clear" w:color="auto" w:fill="FFFFFF"/>
            <w:vAlign w:val="center"/>
          </w:tcPr>
          <w:p w:rsidR="00670E1F" w:rsidRPr="00C93E48" w:rsidRDefault="00670E1F" w:rsidP="0086660F">
            <w:pPr>
              <w:tabs>
                <w:tab w:val="left" w:pos="426"/>
              </w:tabs>
              <w:spacing w:line="240" w:lineRule="auto"/>
              <w:jc w:val="center"/>
              <w:rPr>
                <w:lang w:eastAsia="hr-HR"/>
              </w:rPr>
            </w:pPr>
            <w:r w:rsidRPr="00C93E48">
              <w:rPr>
                <w:sz w:val="22"/>
                <w:szCs w:val="22"/>
                <w:lang w:eastAsia="hr-HR"/>
              </w:rPr>
              <w:t>III.</w:t>
            </w:r>
          </w:p>
        </w:tc>
        <w:tc>
          <w:tcPr>
            <w:tcW w:w="657" w:type="pct"/>
            <w:shd w:val="clear" w:color="auto" w:fill="FFFFFF"/>
            <w:vAlign w:val="center"/>
          </w:tcPr>
          <w:p w:rsidR="00670E1F" w:rsidRPr="00C93E48" w:rsidRDefault="00670E1F" w:rsidP="0086660F">
            <w:pPr>
              <w:spacing w:line="240" w:lineRule="auto"/>
              <w:rPr>
                <w:lang w:eastAsia="hr-HR"/>
              </w:rPr>
            </w:pPr>
            <w:r w:rsidRPr="00C93E48">
              <w:rPr>
                <w:sz w:val="22"/>
                <w:szCs w:val="22"/>
                <w:lang w:eastAsia="hr-HR"/>
              </w:rPr>
              <w:t>Ličko-senjska  / Općina Perušić</w:t>
            </w:r>
          </w:p>
        </w:tc>
        <w:tc>
          <w:tcPr>
            <w:tcW w:w="1173" w:type="pct"/>
            <w:vMerge/>
            <w:vAlign w:val="center"/>
          </w:tcPr>
          <w:p w:rsidR="00670E1F" w:rsidRPr="00C93E48" w:rsidRDefault="00670E1F" w:rsidP="0086660F">
            <w:pPr>
              <w:tabs>
                <w:tab w:val="left" w:pos="426"/>
              </w:tabs>
              <w:spacing w:line="240" w:lineRule="auto"/>
              <w:rPr>
                <w:lang w:eastAsia="hr-HR"/>
              </w:rPr>
            </w:pPr>
          </w:p>
        </w:tc>
        <w:tc>
          <w:tcPr>
            <w:tcW w:w="514" w:type="pct"/>
            <w:vAlign w:val="center"/>
          </w:tcPr>
          <w:p w:rsidR="00670E1F" w:rsidRPr="00C93E48" w:rsidRDefault="00670E1F" w:rsidP="0086660F">
            <w:pPr>
              <w:tabs>
                <w:tab w:val="left" w:pos="426"/>
              </w:tabs>
              <w:spacing w:line="240" w:lineRule="auto"/>
              <w:jc w:val="right"/>
              <w:rPr>
                <w:lang w:eastAsia="hr-HR"/>
              </w:rPr>
            </w:pPr>
            <w:r w:rsidRPr="00C93E48">
              <w:rPr>
                <w:sz w:val="22"/>
                <w:szCs w:val="22"/>
                <w:lang w:eastAsia="hr-HR"/>
              </w:rPr>
              <w:t>610</w:t>
            </w:r>
          </w:p>
        </w:tc>
        <w:tc>
          <w:tcPr>
            <w:tcW w:w="598" w:type="pct"/>
            <w:vMerge/>
            <w:vAlign w:val="center"/>
          </w:tcPr>
          <w:p w:rsidR="00670E1F" w:rsidRPr="00C93E48" w:rsidRDefault="00670E1F" w:rsidP="0086660F">
            <w:pPr>
              <w:tabs>
                <w:tab w:val="left" w:pos="426"/>
              </w:tabs>
              <w:spacing w:line="240" w:lineRule="auto"/>
              <w:rPr>
                <w:lang w:eastAsia="hr-HR"/>
              </w:rPr>
            </w:pPr>
          </w:p>
        </w:tc>
        <w:tc>
          <w:tcPr>
            <w:tcW w:w="335" w:type="pct"/>
            <w:vAlign w:val="center"/>
          </w:tcPr>
          <w:p w:rsidR="00670E1F" w:rsidRPr="00C93E48" w:rsidRDefault="00670E1F" w:rsidP="0086660F">
            <w:pPr>
              <w:tabs>
                <w:tab w:val="left" w:pos="426"/>
              </w:tabs>
              <w:spacing w:line="240" w:lineRule="auto"/>
              <w:ind w:left="-183" w:firstLine="183"/>
              <w:jc w:val="center"/>
              <w:rPr>
                <w:lang w:eastAsia="hr-HR"/>
              </w:rPr>
            </w:pPr>
            <w:r w:rsidRPr="00C93E48">
              <w:rPr>
                <w:sz w:val="22"/>
                <w:szCs w:val="22"/>
                <w:lang w:eastAsia="hr-HR"/>
              </w:rPr>
              <w:t>II.</w:t>
            </w:r>
          </w:p>
        </w:tc>
      </w:tr>
      <w:tr w:rsidR="00670E1F" w:rsidRPr="00C93E48">
        <w:tc>
          <w:tcPr>
            <w:tcW w:w="1348" w:type="pct"/>
            <w:vAlign w:val="center"/>
          </w:tcPr>
          <w:p w:rsidR="00670E1F" w:rsidRPr="00C93E48" w:rsidRDefault="00670E1F" w:rsidP="0086660F">
            <w:pPr>
              <w:tabs>
                <w:tab w:val="left" w:pos="426"/>
              </w:tabs>
              <w:spacing w:line="240" w:lineRule="auto"/>
              <w:rPr>
                <w:lang w:eastAsia="hr-HR"/>
              </w:rPr>
            </w:pPr>
            <w:r w:rsidRPr="00C93E48">
              <w:rPr>
                <w:sz w:val="22"/>
                <w:szCs w:val="22"/>
                <w:lang w:eastAsia="hr-HR"/>
              </w:rPr>
              <w:t>Brinje (1479 st.)</w:t>
            </w:r>
          </w:p>
        </w:tc>
        <w:tc>
          <w:tcPr>
            <w:tcW w:w="375" w:type="pct"/>
            <w:shd w:val="clear" w:color="auto" w:fill="FFFFFF"/>
            <w:vAlign w:val="center"/>
          </w:tcPr>
          <w:p w:rsidR="00670E1F" w:rsidRPr="00C93E48" w:rsidRDefault="00670E1F" w:rsidP="0086660F">
            <w:pPr>
              <w:tabs>
                <w:tab w:val="left" w:pos="426"/>
              </w:tabs>
              <w:spacing w:line="240" w:lineRule="auto"/>
              <w:jc w:val="center"/>
              <w:rPr>
                <w:lang w:eastAsia="hr-HR"/>
              </w:rPr>
            </w:pPr>
            <w:r w:rsidRPr="00C93E48">
              <w:rPr>
                <w:sz w:val="22"/>
                <w:szCs w:val="22"/>
                <w:lang w:eastAsia="hr-HR"/>
              </w:rPr>
              <w:t>IV.</w:t>
            </w:r>
          </w:p>
        </w:tc>
        <w:tc>
          <w:tcPr>
            <w:tcW w:w="657" w:type="pct"/>
            <w:shd w:val="clear" w:color="auto" w:fill="FFFFFF"/>
            <w:vAlign w:val="center"/>
          </w:tcPr>
          <w:p w:rsidR="00670E1F" w:rsidRPr="00C93E48" w:rsidRDefault="00670E1F" w:rsidP="0086660F">
            <w:pPr>
              <w:spacing w:line="240" w:lineRule="auto"/>
              <w:rPr>
                <w:lang w:eastAsia="hr-HR"/>
              </w:rPr>
            </w:pPr>
            <w:r w:rsidRPr="00C93E48">
              <w:rPr>
                <w:sz w:val="22"/>
                <w:szCs w:val="22"/>
                <w:lang w:eastAsia="hr-HR"/>
              </w:rPr>
              <w:t>Ličko-senjska  / Općina Brinje</w:t>
            </w:r>
          </w:p>
        </w:tc>
        <w:tc>
          <w:tcPr>
            <w:tcW w:w="1173" w:type="pct"/>
            <w:vAlign w:val="center"/>
          </w:tcPr>
          <w:p w:rsidR="00670E1F" w:rsidRPr="00C93E48" w:rsidRDefault="00670E1F" w:rsidP="0086660F">
            <w:pPr>
              <w:tabs>
                <w:tab w:val="left" w:pos="426"/>
              </w:tabs>
              <w:spacing w:line="240" w:lineRule="auto"/>
              <w:rPr>
                <w:lang w:eastAsia="hr-HR"/>
              </w:rPr>
            </w:pPr>
            <w:r w:rsidRPr="00C93E48">
              <w:rPr>
                <w:sz w:val="22"/>
                <w:szCs w:val="22"/>
                <w:lang w:eastAsia="hr-HR"/>
              </w:rPr>
              <w:t>a) Sanacija i stavljanje u funkciju  s.j.o. Brinje.</w:t>
            </w:r>
          </w:p>
          <w:p w:rsidR="00670E1F" w:rsidRPr="00C93E48" w:rsidRDefault="00670E1F" w:rsidP="0086660F">
            <w:pPr>
              <w:tabs>
                <w:tab w:val="left" w:pos="426"/>
              </w:tabs>
              <w:spacing w:line="240" w:lineRule="auto"/>
              <w:rPr>
                <w:lang w:eastAsia="hr-HR"/>
              </w:rPr>
            </w:pPr>
            <w:r w:rsidRPr="00C93E48">
              <w:rPr>
                <w:sz w:val="22"/>
                <w:szCs w:val="22"/>
                <w:lang w:eastAsia="hr-HR"/>
              </w:rPr>
              <w:t>b) Širenje kanalizacijske mrežu na području obuhvata aglomeracije.</w:t>
            </w:r>
          </w:p>
        </w:tc>
        <w:tc>
          <w:tcPr>
            <w:tcW w:w="514" w:type="pct"/>
            <w:vAlign w:val="center"/>
          </w:tcPr>
          <w:p w:rsidR="00670E1F" w:rsidRPr="00C93E48" w:rsidRDefault="00670E1F" w:rsidP="0086660F">
            <w:pPr>
              <w:tabs>
                <w:tab w:val="left" w:pos="426"/>
              </w:tabs>
              <w:spacing w:line="240" w:lineRule="auto"/>
              <w:jc w:val="right"/>
              <w:rPr>
                <w:lang w:eastAsia="hr-HR"/>
              </w:rPr>
            </w:pPr>
            <w:r w:rsidRPr="00C93E48">
              <w:rPr>
                <w:sz w:val="22"/>
                <w:szCs w:val="22"/>
                <w:lang w:eastAsia="hr-HR"/>
              </w:rPr>
              <w:t>700</w:t>
            </w:r>
          </w:p>
          <w:p w:rsidR="00670E1F" w:rsidRPr="00C93E48" w:rsidRDefault="00670E1F" w:rsidP="0086660F">
            <w:pPr>
              <w:tabs>
                <w:tab w:val="left" w:pos="426"/>
              </w:tabs>
              <w:spacing w:line="240" w:lineRule="auto"/>
              <w:jc w:val="right"/>
              <w:rPr>
                <w:lang w:eastAsia="hr-HR"/>
              </w:rPr>
            </w:pPr>
          </w:p>
          <w:p w:rsidR="00670E1F" w:rsidRPr="00C93E48" w:rsidRDefault="00670E1F" w:rsidP="0086660F">
            <w:pPr>
              <w:tabs>
                <w:tab w:val="left" w:pos="426"/>
              </w:tabs>
              <w:spacing w:line="240" w:lineRule="auto"/>
              <w:jc w:val="right"/>
              <w:rPr>
                <w:lang w:eastAsia="hr-HR"/>
              </w:rPr>
            </w:pPr>
            <w:r w:rsidRPr="00C93E48">
              <w:rPr>
                <w:sz w:val="22"/>
                <w:szCs w:val="22"/>
                <w:lang w:eastAsia="hr-HR"/>
              </w:rPr>
              <w:t>500</w:t>
            </w:r>
          </w:p>
        </w:tc>
        <w:tc>
          <w:tcPr>
            <w:tcW w:w="598" w:type="pct"/>
            <w:vAlign w:val="center"/>
          </w:tcPr>
          <w:p w:rsidR="00670E1F" w:rsidRPr="00C93E48" w:rsidRDefault="00670E1F" w:rsidP="0086660F">
            <w:pPr>
              <w:tabs>
                <w:tab w:val="left" w:pos="426"/>
              </w:tabs>
              <w:spacing w:line="240" w:lineRule="auto"/>
              <w:rPr>
                <w:lang w:eastAsia="hr-HR"/>
              </w:rPr>
            </w:pPr>
            <w:r w:rsidRPr="00C93E48">
              <w:rPr>
                <w:sz w:val="22"/>
                <w:szCs w:val="22"/>
                <w:lang w:eastAsia="hr-HR"/>
              </w:rPr>
              <w:t>Općina Brinje/isporučitelj vodne usluge javne odvodnje sukladno Odluci o odvodnji otpadnih voda</w:t>
            </w:r>
          </w:p>
        </w:tc>
        <w:tc>
          <w:tcPr>
            <w:tcW w:w="335" w:type="pct"/>
            <w:vAlign w:val="center"/>
          </w:tcPr>
          <w:p w:rsidR="00670E1F" w:rsidRPr="00C93E48" w:rsidRDefault="00670E1F" w:rsidP="0086660F">
            <w:pPr>
              <w:tabs>
                <w:tab w:val="left" w:pos="426"/>
              </w:tabs>
              <w:spacing w:line="240" w:lineRule="auto"/>
              <w:ind w:left="-183" w:firstLine="183"/>
              <w:jc w:val="center"/>
              <w:rPr>
                <w:lang w:eastAsia="hr-HR"/>
              </w:rPr>
            </w:pPr>
            <w:r w:rsidRPr="00C93E48">
              <w:rPr>
                <w:sz w:val="22"/>
                <w:szCs w:val="22"/>
                <w:lang w:eastAsia="hr-HR"/>
              </w:rPr>
              <w:t>II.</w:t>
            </w:r>
          </w:p>
        </w:tc>
      </w:tr>
      <w:tr w:rsidR="00670E1F" w:rsidRPr="00C93E48">
        <w:tc>
          <w:tcPr>
            <w:tcW w:w="1348" w:type="pct"/>
            <w:vAlign w:val="center"/>
          </w:tcPr>
          <w:p w:rsidR="00670E1F" w:rsidRPr="00C93E48" w:rsidRDefault="00670E1F" w:rsidP="0086660F">
            <w:pPr>
              <w:tabs>
                <w:tab w:val="left" w:pos="426"/>
              </w:tabs>
              <w:spacing w:line="240" w:lineRule="auto"/>
              <w:rPr>
                <w:lang w:eastAsia="hr-HR"/>
              </w:rPr>
            </w:pPr>
            <w:r w:rsidRPr="00C93E48">
              <w:rPr>
                <w:sz w:val="22"/>
                <w:szCs w:val="22"/>
                <w:lang w:eastAsia="hr-HR"/>
              </w:rPr>
              <w:t>Kuterevo (522 st.), Lipovlje (214 st.),</w:t>
            </w:r>
          </w:p>
          <w:p w:rsidR="00670E1F" w:rsidRPr="00C93E48" w:rsidRDefault="00670E1F" w:rsidP="0086660F">
            <w:pPr>
              <w:tabs>
                <w:tab w:val="left" w:pos="426"/>
              </w:tabs>
              <w:spacing w:line="240" w:lineRule="auto"/>
              <w:rPr>
                <w:lang w:eastAsia="hr-HR"/>
              </w:rPr>
            </w:pPr>
            <w:r w:rsidRPr="00C93E48">
              <w:rPr>
                <w:sz w:val="22"/>
                <w:szCs w:val="22"/>
                <w:lang w:eastAsia="hr-HR"/>
              </w:rPr>
              <w:t>Brloška Dubrava (63 st.), Doljani (95 st.), Gorići (22 st.).</w:t>
            </w:r>
          </w:p>
        </w:tc>
        <w:tc>
          <w:tcPr>
            <w:tcW w:w="375" w:type="pct"/>
            <w:shd w:val="clear" w:color="auto" w:fill="FFFFFF"/>
            <w:vAlign w:val="center"/>
          </w:tcPr>
          <w:p w:rsidR="00670E1F" w:rsidRPr="00C93E48" w:rsidRDefault="00670E1F" w:rsidP="0086660F">
            <w:pPr>
              <w:tabs>
                <w:tab w:val="left" w:pos="426"/>
              </w:tabs>
              <w:spacing w:line="240" w:lineRule="auto"/>
              <w:jc w:val="center"/>
              <w:rPr>
                <w:lang w:eastAsia="hr-HR"/>
              </w:rPr>
            </w:pPr>
            <w:r w:rsidRPr="00C93E48">
              <w:rPr>
                <w:sz w:val="22"/>
                <w:szCs w:val="22"/>
                <w:lang w:eastAsia="hr-HR"/>
              </w:rPr>
              <w:t>IV.</w:t>
            </w:r>
          </w:p>
        </w:tc>
        <w:tc>
          <w:tcPr>
            <w:tcW w:w="657" w:type="pct"/>
            <w:shd w:val="clear" w:color="auto" w:fill="FFFFFF"/>
            <w:vAlign w:val="center"/>
          </w:tcPr>
          <w:p w:rsidR="00670E1F" w:rsidRPr="00C93E48" w:rsidRDefault="00670E1F" w:rsidP="0086660F">
            <w:pPr>
              <w:spacing w:line="240" w:lineRule="auto"/>
              <w:rPr>
                <w:lang w:eastAsia="hr-HR"/>
              </w:rPr>
            </w:pPr>
            <w:r w:rsidRPr="00C93E48">
              <w:rPr>
                <w:sz w:val="22"/>
                <w:szCs w:val="22"/>
                <w:lang w:eastAsia="hr-HR"/>
              </w:rPr>
              <w:t>Ličko-senjska  /Grad Otočac</w:t>
            </w:r>
          </w:p>
        </w:tc>
        <w:tc>
          <w:tcPr>
            <w:tcW w:w="1173" w:type="pct"/>
            <w:vMerge w:val="restart"/>
            <w:vAlign w:val="center"/>
          </w:tcPr>
          <w:p w:rsidR="00670E1F" w:rsidRPr="00C93E48" w:rsidRDefault="00670E1F" w:rsidP="0086660F">
            <w:pPr>
              <w:tabs>
                <w:tab w:val="left" w:pos="426"/>
              </w:tabs>
              <w:spacing w:line="240" w:lineRule="auto"/>
              <w:rPr>
                <w:lang w:eastAsia="hr-HR"/>
              </w:rPr>
            </w:pPr>
            <w:r w:rsidRPr="00C93E48">
              <w:rPr>
                <w:sz w:val="22"/>
                <w:szCs w:val="22"/>
                <w:lang w:eastAsia="hr-HR"/>
              </w:rPr>
              <w:t>Izgradnja individualnih uređaja za zbrinjavanje otpadnih voda (trokomorna septička taložnica ili tipski uređaj za  pročišćavanje, s upojnim bunarom).</w:t>
            </w:r>
          </w:p>
        </w:tc>
        <w:tc>
          <w:tcPr>
            <w:tcW w:w="514" w:type="pct"/>
            <w:vAlign w:val="center"/>
          </w:tcPr>
          <w:p w:rsidR="00670E1F" w:rsidRPr="00C93E48" w:rsidRDefault="00670E1F" w:rsidP="0086660F">
            <w:pPr>
              <w:tabs>
                <w:tab w:val="left" w:pos="426"/>
              </w:tabs>
              <w:spacing w:line="240" w:lineRule="auto"/>
              <w:jc w:val="right"/>
              <w:rPr>
                <w:lang w:eastAsia="hr-HR"/>
              </w:rPr>
            </w:pPr>
            <w:r w:rsidRPr="00C93E48">
              <w:rPr>
                <w:sz w:val="22"/>
                <w:szCs w:val="22"/>
                <w:lang w:eastAsia="hr-HR"/>
              </w:rPr>
              <w:t>Ukupno:  5.000</w:t>
            </w:r>
          </w:p>
        </w:tc>
        <w:tc>
          <w:tcPr>
            <w:tcW w:w="598" w:type="pct"/>
            <w:vMerge w:val="restart"/>
            <w:vAlign w:val="center"/>
          </w:tcPr>
          <w:p w:rsidR="00670E1F" w:rsidRPr="00C93E48" w:rsidRDefault="00670E1F" w:rsidP="0086660F">
            <w:pPr>
              <w:tabs>
                <w:tab w:val="left" w:pos="426"/>
              </w:tabs>
              <w:spacing w:line="240" w:lineRule="auto"/>
              <w:rPr>
                <w:lang w:eastAsia="hr-HR"/>
              </w:rPr>
            </w:pPr>
            <w:r w:rsidRPr="00C93E48">
              <w:rPr>
                <w:sz w:val="22"/>
                <w:szCs w:val="22"/>
                <w:lang w:eastAsia="hr-HR"/>
              </w:rPr>
              <w:t>Vlasnici kuća uz stručnu pomoć isporučitelja vodne usluge javne odvodnje sukladno Odluci o odvodnji otpadnih voda</w:t>
            </w:r>
          </w:p>
        </w:tc>
        <w:tc>
          <w:tcPr>
            <w:tcW w:w="335" w:type="pct"/>
            <w:vAlign w:val="center"/>
          </w:tcPr>
          <w:p w:rsidR="00670E1F" w:rsidRPr="00C93E48" w:rsidRDefault="00670E1F" w:rsidP="0086660F">
            <w:pPr>
              <w:tabs>
                <w:tab w:val="left" w:pos="426"/>
              </w:tabs>
              <w:spacing w:line="240" w:lineRule="auto"/>
              <w:ind w:left="-183" w:firstLine="183"/>
              <w:jc w:val="center"/>
              <w:rPr>
                <w:lang w:eastAsia="hr-HR"/>
              </w:rPr>
            </w:pPr>
            <w:r w:rsidRPr="00C93E48">
              <w:rPr>
                <w:sz w:val="22"/>
                <w:szCs w:val="22"/>
                <w:lang w:eastAsia="hr-HR"/>
              </w:rPr>
              <w:t>III.</w:t>
            </w:r>
          </w:p>
        </w:tc>
      </w:tr>
      <w:tr w:rsidR="00670E1F" w:rsidRPr="00C93E48">
        <w:tc>
          <w:tcPr>
            <w:tcW w:w="1348" w:type="pct"/>
            <w:vAlign w:val="center"/>
          </w:tcPr>
          <w:p w:rsidR="00670E1F" w:rsidRPr="00C93E48" w:rsidRDefault="00670E1F" w:rsidP="0086660F">
            <w:pPr>
              <w:tabs>
                <w:tab w:val="left" w:pos="426"/>
              </w:tabs>
              <w:spacing w:line="240" w:lineRule="auto"/>
              <w:rPr>
                <w:lang w:eastAsia="hr-HR"/>
              </w:rPr>
            </w:pPr>
            <w:r w:rsidRPr="00C93E48">
              <w:rPr>
                <w:sz w:val="22"/>
                <w:szCs w:val="22"/>
                <w:lang w:eastAsia="hr-HR"/>
              </w:rPr>
              <w:t xml:space="preserve">Crni Kal (72 st.), Melnice (57 st.), Mrzli Dol (28 st.), Senjska Draga (85 st.), Stolac (41 st.), Veljun Primorski (70 st.), Vrataruša (11 st.), Vratnik (59 st.), Vrzići (8 st.), </w:t>
            </w:r>
          </w:p>
        </w:tc>
        <w:tc>
          <w:tcPr>
            <w:tcW w:w="375" w:type="pct"/>
            <w:shd w:val="clear" w:color="auto" w:fill="FFFFFF"/>
            <w:vAlign w:val="center"/>
          </w:tcPr>
          <w:p w:rsidR="00670E1F" w:rsidRPr="00C93E48" w:rsidRDefault="00670E1F" w:rsidP="0086660F">
            <w:pPr>
              <w:tabs>
                <w:tab w:val="left" w:pos="426"/>
              </w:tabs>
              <w:spacing w:line="240" w:lineRule="auto"/>
              <w:jc w:val="center"/>
              <w:rPr>
                <w:lang w:eastAsia="hr-HR"/>
              </w:rPr>
            </w:pPr>
            <w:r w:rsidRPr="00C93E48">
              <w:rPr>
                <w:sz w:val="22"/>
                <w:szCs w:val="22"/>
                <w:lang w:eastAsia="hr-HR"/>
              </w:rPr>
              <w:t>IV.</w:t>
            </w:r>
          </w:p>
        </w:tc>
        <w:tc>
          <w:tcPr>
            <w:tcW w:w="657" w:type="pct"/>
            <w:shd w:val="clear" w:color="auto" w:fill="FFFFFF"/>
            <w:vAlign w:val="center"/>
          </w:tcPr>
          <w:p w:rsidR="00670E1F" w:rsidRPr="00C93E48" w:rsidRDefault="00670E1F" w:rsidP="0086660F">
            <w:pPr>
              <w:spacing w:line="240" w:lineRule="auto"/>
              <w:rPr>
                <w:lang w:eastAsia="hr-HR"/>
              </w:rPr>
            </w:pPr>
            <w:r w:rsidRPr="00C93E48">
              <w:rPr>
                <w:sz w:val="22"/>
                <w:szCs w:val="22"/>
                <w:lang w:eastAsia="hr-HR"/>
              </w:rPr>
              <w:t>Ličko-senjska  /Grad Senj</w:t>
            </w:r>
          </w:p>
        </w:tc>
        <w:tc>
          <w:tcPr>
            <w:tcW w:w="1173" w:type="pct"/>
            <w:vMerge/>
            <w:vAlign w:val="center"/>
          </w:tcPr>
          <w:p w:rsidR="00670E1F" w:rsidRPr="00C93E48" w:rsidRDefault="00670E1F" w:rsidP="0086660F">
            <w:pPr>
              <w:tabs>
                <w:tab w:val="left" w:pos="426"/>
              </w:tabs>
              <w:spacing w:line="240" w:lineRule="auto"/>
              <w:rPr>
                <w:lang w:eastAsia="hr-HR"/>
              </w:rPr>
            </w:pPr>
          </w:p>
        </w:tc>
        <w:tc>
          <w:tcPr>
            <w:tcW w:w="514" w:type="pct"/>
            <w:vAlign w:val="center"/>
          </w:tcPr>
          <w:p w:rsidR="00670E1F" w:rsidRPr="00C93E48" w:rsidRDefault="00670E1F" w:rsidP="0086660F">
            <w:pPr>
              <w:tabs>
                <w:tab w:val="left" w:pos="426"/>
              </w:tabs>
              <w:spacing w:line="240" w:lineRule="auto"/>
              <w:jc w:val="right"/>
              <w:rPr>
                <w:lang w:eastAsia="hr-HR"/>
              </w:rPr>
            </w:pPr>
            <w:r w:rsidRPr="00C93E48">
              <w:rPr>
                <w:sz w:val="22"/>
                <w:szCs w:val="22"/>
                <w:lang w:eastAsia="hr-HR"/>
              </w:rPr>
              <w:t>2.150</w:t>
            </w:r>
          </w:p>
        </w:tc>
        <w:tc>
          <w:tcPr>
            <w:tcW w:w="598" w:type="pct"/>
            <w:vMerge/>
            <w:vAlign w:val="center"/>
          </w:tcPr>
          <w:p w:rsidR="00670E1F" w:rsidRPr="00C93E48" w:rsidRDefault="00670E1F" w:rsidP="0086660F">
            <w:pPr>
              <w:tabs>
                <w:tab w:val="left" w:pos="426"/>
              </w:tabs>
              <w:spacing w:line="240" w:lineRule="auto"/>
              <w:rPr>
                <w:lang w:eastAsia="hr-HR"/>
              </w:rPr>
            </w:pPr>
          </w:p>
        </w:tc>
        <w:tc>
          <w:tcPr>
            <w:tcW w:w="335" w:type="pct"/>
            <w:vAlign w:val="center"/>
          </w:tcPr>
          <w:p w:rsidR="00670E1F" w:rsidRPr="00C93E48" w:rsidRDefault="00670E1F" w:rsidP="0086660F">
            <w:pPr>
              <w:tabs>
                <w:tab w:val="left" w:pos="426"/>
              </w:tabs>
              <w:spacing w:line="240" w:lineRule="auto"/>
              <w:ind w:left="-183" w:firstLine="183"/>
              <w:jc w:val="center"/>
              <w:rPr>
                <w:lang w:eastAsia="hr-HR"/>
              </w:rPr>
            </w:pPr>
            <w:r w:rsidRPr="00C93E48">
              <w:rPr>
                <w:sz w:val="22"/>
                <w:szCs w:val="22"/>
                <w:lang w:eastAsia="hr-HR"/>
              </w:rPr>
              <w:t>III.</w:t>
            </w:r>
          </w:p>
        </w:tc>
      </w:tr>
      <w:tr w:rsidR="00670E1F" w:rsidRPr="00C93E48">
        <w:tc>
          <w:tcPr>
            <w:tcW w:w="1348" w:type="pct"/>
            <w:vAlign w:val="center"/>
          </w:tcPr>
          <w:p w:rsidR="00670E1F" w:rsidRPr="00C93E48" w:rsidRDefault="00670E1F" w:rsidP="0086660F">
            <w:pPr>
              <w:tabs>
                <w:tab w:val="left" w:pos="426"/>
              </w:tabs>
              <w:spacing w:line="240" w:lineRule="auto"/>
              <w:rPr>
                <w:lang w:eastAsia="hr-HR"/>
              </w:rPr>
            </w:pPr>
            <w:r w:rsidRPr="00C93E48">
              <w:rPr>
                <w:sz w:val="22"/>
                <w:szCs w:val="22"/>
                <w:lang w:eastAsia="hr-HR"/>
              </w:rPr>
              <w:t>Križpolje (510 st.), Prokike (102 st.)</w:t>
            </w:r>
          </w:p>
          <w:p w:rsidR="00670E1F" w:rsidRPr="00C93E48" w:rsidRDefault="00670E1F" w:rsidP="0086660F">
            <w:pPr>
              <w:tabs>
                <w:tab w:val="left" w:pos="426"/>
              </w:tabs>
              <w:spacing w:line="240" w:lineRule="auto"/>
              <w:rPr>
                <w:lang w:eastAsia="hr-HR"/>
              </w:rPr>
            </w:pPr>
            <w:r w:rsidRPr="00C93E48">
              <w:rPr>
                <w:sz w:val="22"/>
                <w:szCs w:val="22"/>
                <w:lang w:eastAsia="hr-HR"/>
              </w:rPr>
              <w:t>Rapain Klanac (20 st.), Žuta Lokva (17 st.),</w:t>
            </w:r>
          </w:p>
        </w:tc>
        <w:tc>
          <w:tcPr>
            <w:tcW w:w="375" w:type="pct"/>
            <w:shd w:val="clear" w:color="auto" w:fill="FFFFFF"/>
            <w:vAlign w:val="center"/>
          </w:tcPr>
          <w:p w:rsidR="00670E1F" w:rsidRPr="00C93E48" w:rsidRDefault="00670E1F" w:rsidP="0086660F">
            <w:pPr>
              <w:tabs>
                <w:tab w:val="left" w:pos="426"/>
              </w:tabs>
              <w:spacing w:line="240" w:lineRule="auto"/>
              <w:jc w:val="center"/>
              <w:rPr>
                <w:lang w:eastAsia="hr-HR"/>
              </w:rPr>
            </w:pPr>
            <w:r w:rsidRPr="00C93E48">
              <w:rPr>
                <w:sz w:val="22"/>
                <w:szCs w:val="22"/>
                <w:lang w:eastAsia="hr-HR"/>
              </w:rPr>
              <w:t>IV.</w:t>
            </w:r>
          </w:p>
        </w:tc>
        <w:tc>
          <w:tcPr>
            <w:tcW w:w="657" w:type="pct"/>
            <w:shd w:val="clear" w:color="auto" w:fill="FFFFFF"/>
            <w:vAlign w:val="center"/>
          </w:tcPr>
          <w:p w:rsidR="00670E1F" w:rsidRPr="00C93E48" w:rsidRDefault="00670E1F" w:rsidP="0086660F">
            <w:pPr>
              <w:spacing w:line="240" w:lineRule="auto"/>
              <w:rPr>
                <w:lang w:eastAsia="hr-HR"/>
              </w:rPr>
            </w:pPr>
            <w:r w:rsidRPr="00C93E48">
              <w:rPr>
                <w:sz w:val="22"/>
                <w:szCs w:val="22"/>
                <w:lang w:eastAsia="hr-HR"/>
              </w:rPr>
              <w:t>Ličko-senjska  / Općina Brinje</w:t>
            </w:r>
          </w:p>
        </w:tc>
        <w:tc>
          <w:tcPr>
            <w:tcW w:w="1173" w:type="pct"/>
            <w:vMerge/>
            <w:vAlign w:val="center"/>
          </w:tcPr>
          <w:p w:rsidR="00670E1F" w:rsidRPr="00C93E48" w:rsidRDefault="00670E1F" w:rsidP="0086660F">
            <w:pPr>
              <w:tabs>
                <w:tab w:val="left" w:pos="426"/>
              </w:tabs>
              <w:spacing w:line="240" w:lineRule="auto"/>
              <w:rPr>
                <w:lang w:eastAsia="hr-HR"/>
              </w:rPr>
            </w:pPr>
          </w:p>
        </w:tc>
        <w:tc>
          <w:tcPr>
            <w:tcW w:w="514" w:type="pct"/>
            <w:vAlign w:val="center"/>
          </w:tcPr>
          <w:p w:rsidR="00670E1F" w:rsidRPr="00C93E48" w:rsidRDefault="00670E1F" w:rsidP="0086660F">
            <w:pPr>
              <w:tabs>
                <w:tab w:val="left" w:pos="426"/>
              </w:tabs>
              <w:spacing w:line="240" w:lineRule="auto"/>
              <w:jc w:val="right"/>
              <w:rPr>
                <w:lang w:eastAsia="hr-HR"/>
              </w:rPr>
            </w:pPr>
            <w:r w:rsidRPr="00C93E48">
              <w:rPr>
                <w:sz w:val="22"/>
                <w:szCs w:val="22"/>
                <w:lang w:eastAsia="hr-HR"/>
              </w:rPr>
              <w:t>3.500</w:t>
            </w:r>
          </w:p>
        </w:tc>
        <w:tc>
          <w:tcPr>
            <w:tcW w:w="598" w:type="pct"/>
            <w:vMerge/>
            <w:vAlign w:val="center"/>
          </w:tcPr>
          <w:p w:rsidR="00670E1F" w:rsidRPr="00C93E48" w:rsidRDefault="00670E1F" w:rsidP="0086660F">
            <w:pPr>
              <w:tabs>
                <w:tab w:val="left" w:pos="426"/>
              </w:tabs>
              <w:spacing w:line="240" w:lineRule="auto"/>
              <w:rPr>
                <w:lang w:eastAsia="hr-HR"/>
              </w:rPr>
            </w:pPr>
          </w:p>
        </w:tc>
        <w:tc>
          <w:tcPr>
            <w:tcW w:w="335" w:type="pct"/>
            <w:vAlign w:val="center"/>
          </w:tcPr>
          <w:p w:rsidR="00670E1F" w:rsidRPr="00C93E48" w:rsidRDefault="00670E1F" w:rsidP="0086660F">
            <w:pPr>
              <w:tabs>
                <w:tab w:val="left" w:pos="426"/>
              </w:tabs>
              <w:spacing w:line="240" w:lineRule="auto"/>
              <w:ind w:left="-183" w:firstLine="183"/>
              <w:jc w:val="center"/>
              <w:rPr>
                <w:lang w:eastAsia="hr-HR"/>
              </w:rPr>
            </w:pPr>
            <w:r w:rsidRPr="00C93E48">
              <w:rPr>
                <w:sz w:val="22"/>
                <w:szCs w:val="22"/>
                <w:lang w:eastAsia="hr-HR"/>
              </w:rPr>
              <w:t>III.</w:t>
            </w:r>
          </w:p>
        </w:tc>
      </w:tr>
      <w:tr w:rsidR="00670E1F" w:rsidRPr="00C93E48">
        <w:trPr>
          <w:trHeight w:val="533"/>
        </w:trPr>
        <w:tc>
          <w:tcPr>
            <w:tcW w:w="1348" w:type="pct"/>
            <w:vAlign w:val="center"/>
          </w:tcPr>
          <w:p w:rsidR="00670E1F" w:rsidRPr="00C93E48" w:rsidRDefault="00670E1F" w:rsidP="0086660F">
            <w:pPr>
              <w:tabs>
                <w:tab w:val="left" w:pos="426"/>
              </w:tabs>
              <w:spacing w:line="240" w:lineRule="auto"/>
              <w:rPr>
                <w:lang w:eastAsia="hr-HR"/>
              </w:rPr>
            </w:pPr>
            <w:r w:rsidRPr="00C93E48">
              <w:rPr>
                <w:sz w:val="22"/>
                <w:szCs w:val="22"/>
                <w:lang w:eastAsia="hr-HR"/>
              </w:rPr>
              <w:t>Donji Kosinj (494 st.)</w:t>
            </w:r>
          </w:p>
        </w:tc>
        <w:tc>
          <w:tcPr>
            <w:tcW w:w="375" w:type="pct"/>
            <w:shd w:val="clear" w:color="auto" w:fill="FFFFFF"/>
            <w:vAlign w:val="center"/>
          </w:tcPr>
          <w:p w:rsidR="00670E1F" w:rsidRPr="00C93E48" w:rsidRDefault="00670E1F" w:rsidP="0086660F">
            <w:pPr>
              <w:tabs>
                <w:tab w:val="left" w:pos="426"/>
              </w:tabs>
              <w:spacing w:line="240" w:lineRule="auto"/>
              <w:jc w:val="center"/>
              <w:rPr>
                <w:lang w:eastAsia="hr-HR"/>
              </w:rPr>
            </w:pPr>
            <w:r w:rsidRPr="00C93E48">
              <w:rPr>
                <w:sz w:val="22"/>
                <w:szCs w:val="22"/>
                <w:lang w:eastAsia="hr-HR"/>
              </w:rPr>
              <w:t>IV.</w:t>
            </w:r>
          </w:p>
        </w:tc>
        <w:tc>
          <w:tcPr>
            <w:tcW w:w="657" w:type="pct"/>
            <w:shd w:val="clear" w:color="auto" w:fill="FFFFFF"/>
            <w:vAlign w:val="center"/>
          </w:tcPr>
          <w:p w:rsidR="00670E1F" w:rsidRPr="00C93E48" w:rsidRDefault="00670E1F" w:rsidP="0086660F">
            <w:pPr>
              <w:spacing w:line="240" w:lineRule="auto"/>
              <w:rPr>
                <w:lang w:eastAsia="hr-HR"/>
              </w:rPr>
            </w:pPr>
            <w:r w:rsidRPr="00C93E48">
              <w:rPr>
                <w:sz w:val="22"/>
                <w:szCs w:val="22"/>
                <w:lang w:eastAsia="hr-HR"/>
              </w:rPr>
              <w:t>Ličko-senjska  / Općina Perušić</w:t>
            </w:r>
          </w:p>
        </w:tc>
        <w:tc>
          <w:tcPr>
            <w:tcW w:w="1173" w:type="pct"/>
            <w:vMerge/>
            <w:vAlign w:val="center"/>
          </w:tcPr>
          <w:p w:rsidR="00670E1F" w:rsidRPr="00C93E48" w:rsidRDefault="00670E1F" w:rsidP="0086660F">
            <w:pPr>
              <w:tabs>
                <w:tab w:val="left" w:pos="426"/>
              </w:tabs>
              <w:spacing w:line="240" w:lineRule="auto"/>
              <w:rPr>
                <w:lang w:eastAsia="hr-HR"/>
              </w:rPr>
            </w:pPr>
          </w:p>
        </w:tc>
        <w:tc>
          <w:tcPr>
            <w:tcW w:w="514" w:type="pct"/>
            <w:vAlign w:val="center"/>
          </w:tcPr>
          <w:p w:rsidR="00670E1F" w:rsidRPr="00C93E48" w:rsidRDefault="00670E1F" w:rsidP="0086660F">
            <w:pPr>
              <w:tabs>
                <w:tab w:val="left" w:pos="426"/>
              </w:tabs>
              <w:spacing w:line="240" w:lineRule="auto"/>
              <w:jc w:val="right"/>
              <w:rPr>
                <w:lang w:eastAsia="hr-HR"/>
              </w:rPr>
            </w:pPr>
            <w:r w:rsidRPr="00C93E48">
              <w:rPr>
                <w:sz w:val="22"/>
                <w:szCs w:val="22"/>
                <w:lang w:eastAsia="hr-HR"/>
              </w:rPr>
              <w:t>1.235</w:t>
            </w:r>
          </w:p>
        </w:tc>
        <w:tc>
          <w:tcPr>
            <w:tcW w:w="598" w:type="pct"/>
            <w:vMerge/>
            <w:vAlign w:val="center"/>
          </w:tcPr>
          <w:p w:rsidR="00670E1F" w:rsidRPr="00C93E48" w:rsidRDefault="00670E1F" w:rsidP="0086660F">
            <w:pPr>
              <w:tabs>
                <w:tab w:val="left" w:pos="426"/>
              </w:tabs>
              <w:spacing w:line="240" w:lineRule="auto"/>
              <w:rPr>
                <w:lang w:eastAsia="hr-HR"/>
              </w:rPr>
            </w:pPr>
          </w:p>
        </w:tc>
        <w:tc>
          <w:tcPr>
            <w:tcW w:w="335" w:type="pct"/>
            <w:vAlign w:val="center"/>
          </w:tcPr>
          <w:p w:rsidR="00670E1F" w:rsidRPr="00C93E48" w:rsidRDefault="00670E1F" w:rsidP="0086660F">
            <w:pPr>
              <w:tabs>
                <w:tab w:val="left" w:pos="426"/>
              </w:tabs>
              <w:spacing w:line="240" w:lineRule="auto"/>
              <w:ind w:left="-183" w:firstLine="183"/>
              <w:jc w:val="center"/>
              <w:rPr>
                <w:lang w:eastAsia="hr-HR"/>
              </w:rPr>
            </w:pPr>
            <w:r w:rsidRPr="00C93E48">
              <w:rPr>
                <w:sz w:val="22"/>
                <w:szCs w:val="22"/>
                <w:lang w:eastAsia="hr-HR"/>
              </w:rPr>
              <w:t>III.</w:t>
            </w:r>
          </w:p>
        </w:tc>
      </w:tr>
      <w:tr w:rsidR="00670E1F" w:rsidRPr="00C93E48">
        <w:tc>
          <w:tcPr>
            <w:tcW w:w="1348" w:type="pct"/>
            <w:shd w:val="clear" w:color="auto" w:fill="FFFFFF"/>
            <w:vAlign w:val="center"/>
          </w:tcPr>
          <w:p w:rsidR="00670E1F" w:rsidRPr="00C93E48" w:rsidRDefault="00670E1F" w:rsidP="0086660F">
            <w:pPr>
              <w:tabs>
                <w:tab w:val="left" w:pos="426"/>
              </w:tabs>
              <w:spacing w:line="240" w:lineRule="auto"/>
              <w:rPr>
                <w:lang w:eastAsia="hr-HR"/>
              </w:rPr>
            </w:pPr>
            <w:r w:rsidRPr="00C93E48">
              <w:rPr>
                <w:sz w:val="22"/>
                <w:szCs w:val="22"/>
                <w:lang w:eastAsia="hr-HR"/>
              </w:rPr>
              <w:t>Drinak (8 st.), Ledenice (173 st.)</w:t>
            </w:r>
          </w:p>
          <w:p w:rsidR="00670E1F" w:rsidRPr="00C93E48" w:rsidRDefault="00670E1F" w:rsidP="0086660F">
            <w:pPr>
              <w:tabs>
                <w:tab w:val="left" w:pos="426"/>
              </w:tabs>
              <w:spacing w:line="240" w:lineRule="auto"/>
              <w:rPr>
                <w:lang w:eastAsia="hr-HR"/>
              </w:rPr>
            </w:pPr>
          </w:p>
        </w:tc>
        <w:tc>
          <w:tcPr>
            <w:tcW w:w="375" w:type="pct"/>
            <w:shd w:val="clear" w:color="auto" w:fill="FFFFFF"/>
            <w:vAlign w:val="center"/>
          </w:tcPr>
          <w:p w:rsidR="00670E1F" w:rsidRPr="00C93E48" w:rsidRDefault="00670E1F" w:rsidP="0086660F">
            <w:pPr>
              <w:tabs>
                <w:tab w:val="left" w:pos="426"/>
              </w:tabs>
              <w:spacing w:line="240" w:lineRule="auto"/>
              <w:jc w:val="center"/>
              <w:rPr>
                <w:lang w:eastAsia="hr-HR"/>
              </w:rPr>
            </w:pPr>
            <w:r w:rsidRPr="00C93E48">
              <w:rPr>
                <w:sz w:val="22"/>
                <w:szCs w:val="22"/>
                <w:lang w:eastAsia="hr-HR"/>
              </w:rPr>
              <w:t>II. / III.</w:t>
            </w:r>
          </w:p>
        </w:tc>
        <w:tc>
          <w:tcPr>
            <w:tcW w:w="657" w:type="pct"/>
            <w:shd w:val="clear" w:color="auto" w:fill="FFFFFF"/>
            <w:vAlign w:val="center"/>
          </w:tcPr>
          <w:p w:rsidR="00670E1F" w:rsidRPr="00C93E48" w:rsidRDefault="00670E1F" w:rsidP="0086660F">
            <w:pPr>
              <w:spacing w:line="240" w:lineRule="auto"/>
              <w:rPr>
                <w:lang w:eastAsia="hr-HR"/>
              </w:rPr>
            </w:pPr>
            <w:r w:rsidRPr="00C93E48">
              <w:rPr>
                <w:sz w:val="22"/>
                <w:szCs w:val="22"/>
                <w:lang w:eastAsia="hr-HR"/>
              </w:rPr>
              <w:t>Primorsko-goranska / Grad Novi Vinodolski</w:t>
            </w:r>
          </w:p>
        </w:tc>
        <w:tc>
          <w:tcPr>
            <w:tcW w:w="1173" w:type="pct"/>
            <w:shd w:val="clear" w:color="auto" w:fill="FFFFFF"/>
            <w:vAlign w:val="center"/>
          </w:tcPr>
          <w:p w:rsidR="00670E1F" w:rsidRPr="00C93E48" w:rsidRDefault="00670E1F" w:rsidP="0086660F">
            <w:pPr>
              <w:tabs>
                <w:tab w:val="left" w:pos="426"/>
              </w:tabs>
              <w:spacing w:line="240" w:lineRule="auto"/>
              <w:rPr>
                <w:lang w:eastAsia="hr-HR"/>
              </w:rPr>
            </w:pPr>
            <w:r w:rsidRPr="00C93E48">
              <w:rPr>
                <w:sz w:val="22"/>
                <w:szCs w:val="22"/>
                <w:lang w:eastAsia="hr-HR"/>
              </w:rPr>
              <w:t>Izgradnja individualnih uređaja za zbrinjavanje otpadnih voda:</w:t>
            </w:r>
          </w:p>
          <w:p w:rsidR="00670E1F" w:rsidRPr="00C93E48" w:rsidRDefault="00670E1F" w:rsidP="0086660F">
            <w:pPr>
              <w:tabs>
                <w:tab w:val="left" w:pos="426"/>
              </w:tabs>
              <w:spacing w:line="240" w:lineRule="auto"/>
              <w:rPr>
                <w:lang w:eastAsia="hr-HR"/>
              </w:rPr>
            </w:pPr>
            <w:r w:rsidRPr="00C93E48">
              <w:rPr>
                <w:sz w:val="22"/>
                <w:szCs w:val="22"/>
                <w:lang w:eastAsia="hr-HR"/>
              </w:rPr>
              <w:t xml:space="preserve">-  II. zona - sabirne jame, </w:t>
            </w:r>
          </w:p>
          <w:p w:rsidR="00670E1F" w:rsidRPr="00C93E48" w:rsidRDefault="00670E1F" w:rsidP="0086660F">
            <w:pPr>
              <w:tabs>
                <w:tab w:val="left" w:pos="426"/>
              </w:tabs>
              <w:spacing w:line="240" w:lineRule="auto"/>
              <w:rPr>
                <w:lang w:eastAsia="hr-HR"/>
              </w:rPr>
            </w:pPr>
            <w:r w:rsidRPr="00C93E48">
              <w:rPr>
                <w:sz w:val="22"/>
                <w:szCs w:val="22"/>
                <w:lang w:eastAsia="hr-HR"/>
              </w:rPr>
              <w:t>- III. zona - trokomorna septička taložnica  ili tipski uređaj za  pročišćavanje, s upojnim bunarom.</w:t>
            </w:r>
          </w:p>
        </w:tc>
        <w:tc>
          <w:tcPr>
            <w:tcW w:w="514" w:type="pct"/>
            <w:shd w:val="clear" w:color="auto" w:fill="FFFFFF"/>
            <w:vAlign w:val="center"/>
          </w:tcPr>
          <w:p w:rsidR="00670E1F" w:rsidRPr="00C93E48" w:rsidRDefault="00670E1F" w:rsidP="0086660F">
            <w:pPr>
              <w:tabs>
                <w:tab w:val="left" w:pos="426"/>
              </w:tabs>
              <w:spacing w:line="240" w:lineRule="auto"/>
              <w:jc w:val="right"/>
              <w:rPr>
                <w:lang w:eastAsia="hr-HR"/>
              </w:rPr>
            </w:pPr>
            <w:r w:rsidRPr="00C93E48">
              <w:rPr>
                <w:sz w:val="22"/>
                <w:szCs w:val="22"/>
                <w:lang w:eastAsia="hr-HR"/>
              </w:rPr>
              <w:t>500</w:t>
            </w:r>
          </w:p>
        </w:tc>
        <w:tc>
          <w:tcPr>
            <w:tcW w:w="598" w:type="pct"/>
            <w:shd w:val="clear" w:color="auto" w:fill="FFFFFF"/>
            <w:vAlign w:val="center"/>
          </w:tcPr>
          <w:p w:rsidR="00670E1F" w:rsidRPr="00C93E48" w:rsidRDefault="00670E1F" w:rsidP="0086660F">
            <w:pPr>
              <w:tabs>
                <w:tab w:val="left" w:pos="426"/>
              </w:tabs>
              <w:spacing w:line="240" w:lineRule="auto"/>
              <w:rPr>
                <w:lang w:eastAsia="hr-HR"/>
              </w:rPr>
            </w:pPr>
            <w:r w:rsidRPr="00C93E48">
              <w:rPr>
                <w:sz w:val="22"/>
                <w:szCs w:val="22"/>
                <w:lang w:eastAsia="hr-HR"/>
              </w:rPr>
              <w:t>Vlasnici kuća uz stručnu pomoć isporučitelja vodne usluge javne odvodnje sukladno Odluci o odvodnji  otpadnih voda</w:t>
            </w:r>
          </w:p>
        </w:tc>
        <w:tc>
          <w:tcPr>
            <w:tcW w:w="335" w:type="pct"/>
            <w:shd w:val="clear" w:color="auto" w:fill="FFFFFF"/>
            <w:vAlign w:val="center"/>
          </w:tcPr>
          <w:p w:rsidR="00670E1F" w:rsidRPr="00C93E48" w:rsidRDefault="00670E1F" w:rsidP="0086660F">
            <w:pPr>
              <w:tabs>
                <w:tab w:val="left" w:pos="426"/>
              </w:tabs>
              <w:spacing w:line="240" w:lineRule="auto"/>
              <w:ind w:left="-183" w:firstLine="183"/>
              <w:jc w:val="center"/>
              <w:rPr>
                <w:lang w:eastAsia="hr-HR"/>
              </w:rPr>
            </w:pPr>
            <w:r w:rsidRPr="00C93E48">
              <w:rPr>
                <w:sz w:val="22"/>
                <w:szCs w:val="22"/>
                <w:lang w:eastAsia="hr-HR"/>
              </w:rPr>
              <w:t>I.</w:t>
            </w:r>
          </w:p>
        </w:tc>
      </w:tr>
      <w:tr w:rsidR="00670E1F" w:rsidRPr="00C93E48">
        <w:tc>
          <w:tcPr>
            <w:tcW w:w="1348" w:type="pct"/>
            <w:shd w:val="clear" w:color="auto" w:fill="FFFFFF"/>
            <w:vAlign w:val="center"/>
          </w:tcPr>
          <w:p w:rsidR="00670E1F" w:rsidRPr="00C93E48" w:rsidRDefault="00670E1F" w:rsidP="0086660F">
            <w:pPr>
              <w:tabs>
                <w:tab w:val="left" w:pos="426"/>
              </w:tabs>
              <w:spacing w:line="240" w:lineRule="auto"/>
              <w:rPr>
                <w:lang w:eastAsia="hr-HR"/>
              </w:rPr>
            </w:pPr>
            <w:r w:rsidRPr="00C93E48">
              <w:rPr>
                <w:sz w:val="22"/>
                <w:szCs w:val="22"/>
                <w:lang w:eastAsia="hr-HR"/>
              </w:rPr>
              <w:t>Donji Zagon (145 st.), Bater (111 st.)</w:t>
            </w:r>
          </w:p>
          <w:p w:rsidR="00670E1F" w:rsidRPr="00C93E48" w:rsidRDefault="00670E1F" w:rsidP="0086660F">
            <w:pPr>
              <w:tabs>
                <w:tab w:val="left" w:pos="426"/>
              </w:tabs>
              <w:spacing w:line="240" w:lineRule="auto"/>
              <w:rPr>
                <w:lang w:eastAsia="hr-HR"/>
              </w:rPr>
            </w:pPr>
          </w:p>
          <w:p w:rsidR="00670E1F" w:rsidRPr="00C93E48" w:rsidRDefault="00670E1F" w:rsidP="0086660F">
            <w:pPr>
              <w:tabs>
                <w:tab w:val="left" w:pos="426"/>
              </w:tabs>
              <w:spacing w:line="240" w:lineRule="auto"/>
              <w:rPr>
                <w:lang w:eastAsia="hr-HR"/>
              </w:rPr>
            </w:pPr>
            <w:r w:rsidRPr="00C93E48">
              <w:rPr>
                <w:sz w:val="22"/>
                <w:szCs w:val="22"/>
                <w:lang w:eastAsia="hr-HR"/>
              </w:rPr>
              <w:t>Ostala naselja:</w:t>
            </w:r>
          </w:p>
          <w:p w:rsidR="00670E1F" w:rsidRPr="00C93E48" w:rsidRDefault="00670E1F" w:rsidP="0086660F">
            <w:pPr>
              <w:tabs>
                <w:tab w:val="left" w:pos="426"/>
              </w:tabs>
              <w:spacing w:line="240" w:lineRule="auto"/>
              <w:rPr>
                <w:lang w:eastAsia="hr-HR"/>
              </w:rPr>
            </w:pPr>
            <w:r w:rsidRPr="00C93E48">
              <w:rPr>
                <w:sz w:val="22"/>
                <w:szCs w:val="22"/>
                <w:lang w:eastAsia="hr-HR"/>
              </w:rPr>
              <w:t>Bile (5 st.), Gornji Zagon (8 st.), Jakov Polje (17 st.), Javorje (2 st.), Luka Krmpotska (2 st.), RuševoKrmpotsko (4 st.).</w:t>
            </w:r>
          </w:p>
        </w:tc>
        <w:tc>
          <w:tcPr>
            <w:tcW w:w="375" w:type="pct"/>
            <w:shd w:val="clear" w:color="auto" w:fill="FFFFFF"/>
            <w:vAlign w:val="center"/>
          </w:tcPr>
          <w:p w:rsidR="00670E1F" w:rsidRPr="00C93E48" w:rsidRDefault="00670E1F" w:rsidP="0086660F">
            <w:pPr>
              <w:tabs>
                <w:tab w:val="left" w:pos="426"/>
              </w:tabs>
              <w:spacing w:line="240" w:lineRule="auto"/>
              <w:jc w:val="center"/>
              <w:rPr>
                <w:lang w:eastAsia="hr-HR"/>
              </w:rPr>
            </w:pPr>
            <w:r w:rsidRPr="00C93E48">
              <w:rPr>
                <w:sz w:val="22"/>
                <w:szCs w:val="22"/>
                <w:lang w:eastAsia="hr-HR"/>
              </w:rPr>
              <w:t>III.</w:t>
            </w:r>
          </w:p>
        </w:tc>
        <w:tc>
          <w:tcPr>
            <w:tcW w:w="657" w:type="pct"/>
            <w:shd w:val="clear" w:color="auto" w:fill="FFFFFF"/>
            <w:vAlign w:val="center"/>
          </w:tcPr>
          <w:p w:rsidR="00670E1F" w:rsidRPr="00C93E48" w:rsidRDefault="00670E1F" w:rsidP="0086660F">
            <w:pPr>
              <w:spacing w:line="240" w:lineRule="auto"/>
              <w:rPr>
                <w:lang w:eastAsia="hr-HR"/>
              </w:rPr>
            </w:pPr>
            <w:r w:rsidRPr="00C93E48">
              <w:rPr>
                <w:sz w:val="22"/>
                <w:szCs w:val="22"/>
                <w:lang w:eastAsia="hr-HR"/>
              </w:rPr>
              <w:t>Primorsko-goranska / Grad Novi Vinodolski</w:t>
            </w:r>
          </w:p>
        </w:tc>
        <w:tc>
          <w:tcPr>
            <w:tcW w:w="1173" w:type="pct"/>
            <w:shd w:val="clear" w:color="auto" w:fill="FFFFFF"/>
            <w:vAlign w:val="center"/>
          </w:tcPr>
          <w:p w:rsidR="00670E1F" w:rsidRPr="00C93E48" w:rsidRDefault="00670E1F" w:rsidP="0086660F">
            <w:pPr>
              <w:tabs>
                <w:tab w:val="left" w:pos="426"/>
              </w:tabs>
              <w:spacing w:line="240" w:lineRule="auto"/>
              <w:rPr>
                <w:lang w:eastAsia="hr-HR"/>
              </w:rPr>
            </w:pPr>
            <w:r w:rsidRPr="00C93E48">
              <w:rPr>
                <w:sz w:val="22"/>
                <w:szCs w:val="22"/>
                <w:lang w:eastAsia="hr-HR"/>
              </w:rPr>
              <w:t>Izgradnja individualnih uređaja za zbrinjavanje otpadnih voda (trokomorna septička taložnica ili tipski uređaj za  pročišćavanje, s upojnim bunarom).</w:t>
            </w:r>
          </w:p>
        </w:tc>
        <w:tc>
          <w:tcPr>
            <w:tcW w:w="514" w:type="pct"/>
            <w:shd w:val="clear" w:color="auto" w:fill="FFFFFF"/>
            <w:vAlign w:val="center"/>
          </w:tcPr>
          <w:p w:rsidR="00670E1F" w:rsidRPr="00C93E48" w:rsidRDefault="00670E1F" w:rsidP="0086660F">
            <w:pPr>
              <w:tabs>
                <w:tab w:val="left" w:pos="426"/>
              </w:tabs>
              <w:spacing w:line="240" w:lineRule="auto"/>
              <w:jc w:val="right"/>
              <w:rPr>
                <w:lang w:eastAsia="hr-HR"/>
              </w:rPr>
            </w:pPr>
            <w:r w:rsidRPr="00C93E48">
              <w:rPr>
                <w:sz w:val="22"/>
                <w:szCs w:val="22"/>
                <w:lang w:eastAsia="hr-HR"/>
              </w:rPr>
              <w:t>4.000</w:t>
            </w:r>
          </w:p>
        </w:tc>
        <w:tc>
          <w:tcPr>
            <w:tcW w:w="598" w:type="pct"/>
            <w:shd w:val="clear" w:color="auto" w:fill="FFFFFF"/>
            <w:vAlign w:val="center"/>
          </w:tcPr>
          <w:p w:rsidR="00670E1F" w:rsidRPr="00C93E48" w:rsidRDefault="00670E1F" w:rsidP="0086660F">
            <w:pPr>
              <w:tabs>
                <w:tab w:val="left" w:pos="426"/>
              </w:tabs>
              <w:spacing w:line="240" w:lineRule="auto"/>
              <w:rPr>
                <w:lang w:eastAsia="hr-HR"/>
              </w:rPr>
            </w:pPr>
            <w:r w:rsidRPr="00C93E48">
              <w:rPr>
                <w:sz w:val="22"/>
                <w:szCs w:val="22"/>
                <w:lang w:eastAsia="hr-HR"/>
              </w:rPr>
              <w:t>Vlasnici kuća uz stručnu pomoć isporučitelja vodne usluge javne odvodnje sukladno Odluci o odvodnji  otpadnih voda</w:t>
            </w:r>
          </w:p>
        </w:tc>
        <w:tc>
          <w:tcPr>
            <w:tcW w:w="335" w:type="pct"/>
            <w:shd w:val="clear" w:color="auto" w:fill="FFFFFF"/>
            <w:vAlign w:val="center"/>
          </w:tcPr>
          <w:p w:rsidR="00670E1F" w:rsidRPr="00C93E48" w:rsidRDefault="00670E1F" w:rsidP="0086660F">
            <w:pPr>
              <w:tabs>
                <w:tab w:val="left" w:pos="426"/>
              </w:tabs>
              <w:spacing w:line="240" w:lineRule="auto"/>
              <w:ind w:left="-183" w:firstLine="183"/>
              <w:jc w:val="center"/>
              <w:rPr>
                <w:lang w:eastAsia="hr-HR"/>
              </w:rPr>
            </w:pPr>
            <w:r w:rsidRPr="00C93E48">
              <w:rPr>
                <w:sz w:val="22"/>
                <w:szCs w:val="22"/>
                <w:lang w:eastAsia="hr-HR"/>
              </w:rPr>
              <w:t>II.</w:t>
            </w:r>
          </w:p>
        </w:tc>
      </w:tr>
      <w:tr w:rsidR="00670E1F" w:rsidRPr="00C93E48">
        <w:tc>
          <w:tcPr>
            <w:tcW w:w="1348" w:type="pct"/>
            <w:shd w:val="clear" w:color="auto" w:fill="FFFFFF"/>
            <w:vAlign w:val="center"/>
          </w:tcPr>
          <w:p w:rsidR="00670E1F" w:rsidRPr="00C93E48" w:rsidRDefault="00670E1F" w:rsidP="0086660F">
            <w:pPr>
              <w:tabs>
                <w:tab w:val="left" w:pos="426"/>
              </w:tabs>
              <w:spacing w:line="240" w:lineRule="auto"/>
              <w:rPr>
                <w:lang w:eastAsia="hr-HR"/>
              </w:rPr>
            </w:pPr>
            <w:r w:rsidRPr="00C93E48">
              <w:rPr>
                <w:sz w:val="22"/>
                <w:szCs w:val="22"/>
                <w:lang w:eastAsia="hr-HR"/>
              </w:rPr>
              <w:t>Drivenik (308 st.), Tribalj (621 st.)</w:t>
            </w:r>
          </w:p>
          <w:p w:rsidR="00670E1F" w:rsidRPr="00C93E48" w:rsidRDefault="00670E1F" w:rsidP="0086660F">
            <w:pPr>
              <w:tabs>
                <w:tab w:val="left" w:pos="426"/>
              </w:tabs>
              <w:spacing w:line="240" w:lineRule="auto"/>
              <w:rPr>
                <w:lang w:eastAsia="hr-HR"/>
              </w:rPr>
            </w:pPr>
          </w:p>
        </w:tc>
        <w:tc>
          <w:tcPr>
            <w:tcW w:w="375" w:type="pct"/>
            <w:shd w:val="clear" w:color="auto" w:fill="FFFFFF"/>
            <w:vAlign w:val="center"/>
          </w:tcPr>
          <w:p w:rsidR="00670E1F" w:rsidRPr="00C93E48" w:rsidRDefault="00670E1F" w:rsidP="0086660F">
            <w:pPr>
              <w:tabs>
                <w:tab w:val="left" w:pos="426"/>
              </w:tabs>
              <w:spacing w:line="240" w:lineRule="auto"/>
              <w:jc w:val="center"/>
              <w:rPr>
                <w:lang w:eastAsia="hr-HR"/>
              </w:rPr>
            </w:pPr>
            <w:r w:rsidRPr="00C93E48">
              <w:rPr>
                <w:sz w:val="22"/>
                <w:szCs w:val="22"/>
                <w:lang w:eastAsia="hr-HR"/>
              </w:rPr>
              <w:t>II. /III.</w:t>
            </w:r>
          </w:p>
        </w:tc>
        <w:tc>
          <w:tcPr>
            <w:tcW w:w="657" w:type="pct"/>
            <w:shd w:val="clear" w:color="auto" w:fill="FFFFFF"/>
            <w:vAlign w:val="center"/>
          </w:tcPr>
          <w:p w:rsidR="00670E1F" w:rsidRPr="00C93E48" w:rsidRDefault="00670E1F" w:rsidP="0086660F">
            <w:pPr>
              <w:spacing w:line="240" w:lineRule="auto"/>
              <w:rPr>
                <w:lang w:eastAsia="hr-HR"/>
              </w:rPr>
            </w:pPr>
            <w:r w:rsidRPr="00C93E48">
              <w:rPr>
                <w:sz w:val="22"/>
                <w:szCs w:val="22"/>
                <w:lang w:eastAsia="hr-HR"/>
              </w:rPr>
              <w:t>Primorsko-goranska / Vinodolska općina</w:t>
            </w:r>
          </w:p>
        </w:tc>
        <w:tc>
          <w:tcPr>
            <w:tcW w:w="1173" w:type="pct"/>
            <w:shd w:val="clear" w:color="auto" w:fill="FFFFFF"/>
            <w:vAlign w:val="center"/>
          </w:tcPr>
          <w:p w:rsidR="00670E1F" w:rsidRPr="00C93E48" w:rsidRDefault="00670E1F" w:rsidP="0086660F">
            <w:pPr>
              <w:tabs>
                <w:tab w:val="left" w:pos="426"/>
              </w:tabs>
              <w:spacing w:line="240" w:lineRule="auto"/>
              <w:rPr>
                <w:lang w:eastAsia="hr-HR"/>
              </w:rPr>
            </w:pPr>
            <w:r w:rsidRPr="00C93E48">
              <w:rPr>
                <w:sz w:val="22"/>
                <w:szCs w:val="22"/>
                <w:lang w:eastAsia="hr-HR"/>
              </w:rPr>
              <w:t>Izgradnja sekundarne mreže s priključcima (glavni kolektor izgrađen),  izgradnja uređaja za pročišćavanje otpadnih voda i stavljanje s.j.o. u funkciju</w:t>
            </w:r>
          </w:p>
        </w:tc>
        <w:tc>
          <w:tcPr>
            <w:tcW w:w="514" w:type="pct"/>
            <w:shd w:val="clear" w:color="auto" w:fill="FFFFFF"/>
            <w:vAlign w:val="center"/>
          </w:tcPr>
          <w:p w:rsidR="00670E1F" w:rsidRPr="00C93E48" w:rsidRDefault="00670E1F" w:rsidP="0086660F">
            <w:pPr>
              <w:tabs>
                <w:tab w:val="left" w:pos="426"/>
              </w:tabs>
              <w:spacing w:line="240" w:lineRule="auto"/>
              <w:jc w:val="right"/>
              <w:rPr>
                <w:lang w:eastAsia="hr-HR"/>
              </w:rPr>
            </w:pPr>
            <w:r w:rsidRPr="00C93E48">
              <w:rPr>
                <w:sz w:val="22"/>
                <w:szCs w:val="22"/>
                <w:lang w:eastAsia="hr-HR"/>
              </w:rPr>
              <w:t>Nije procijenjeno</w:t>
            </w:r>
          </w:p>
        </w:tc>
        <w:tc>
          <w:tcPr>
            <w:tcW w:w="598" w:type="pct"/>
            <w:shd w:val="clear" w:color="auto" w:fill="FFFFFF"/>
            <w:vAlign w:val="center"/>
          </w:tcPr>
          <w:p w:rsidR="00670E1F" w:rsidRPr="00C93E48" w:rsidRDefault="00670E1F" w:rsidP="0086660F">
            <w:pPr>
              <w:tabs>
                <w:tab w:val="left" w:pos="426"/>
              </w:tabs>
              <w:spacing w:line="240" w:lineRule="auto"/>
              <w:rPr>
                <w:lang w:eastAsia="hr-HR"/>
              </w:rPr>
            </w:pPr>
            <w:r w:rsidRPr="00C93E48">
              <w:rPr>
                <w:sz w:val="22"/>
                <w:szCs w:val="22"/>
                <w:lang w:eastAsia="hr-HR"/>
              </w:rPr>
              <w:t>Vinodolska općina / isporučitelj vodne usluge javne odvodnje sukladno Odluci o odvodnji otpadnih voda</w:t>
            </w:r>
          </w:p>
        </w:tc>
        <w:tc>
          <w:tcPr>
            <w:tcW w:w="335" w:type="pct"/>
            <w:shd w:val="clear" w:color="auto" w:fill="FFFFFF"/>
            <w:vAlign w:val="center"/>
          </w:tcPr>
          <w:p w:rsidR="00670E1F" w:rsidRPr="00C93E48" w:rsidRDefault="00670E1F" w:rsidP="0086660F">
            <w:pPr>
              <w:tabs>
                <w:tab w:val="left" w:pos="426"/>
              </w:tabs>
              <w:spacing w:line="240" w:lineRule="auto"/>
              <w:ind w:left="-183" w:firstLine="183"/>
              <w:jc w:val="center"/>
              <w:rPr>
                <w:lang w:eastAsia="hr-HR"/>
              </w:rPr>
            </w:pPr>
            <w:r w:rsidRPr="00C93E48">
              <w:rPr>
                <w:sz w:val="22"/>
                <w:szCs w:val="22"/>
                <w:lang w:eastAsia="hr-HR"/>
              </w:rPr>
              <w:t>II.</w:t>
            </w:r>
          </w:p>
        </w:tc>
      </w:tr>
      <w:tr w:rsidR="00670E1F" w:rsidRPr="00C93E48">
        <w:tc>
          <w:tcPr>
            <w:tcW w:w="1348" w:type="pct"/>
            <w:shd w:val="clear" w:color="auto" w:fill="FFFFFF"/>
            <w:vAlign w:val="center"/>
          </w:tcPr>
          <w:p w:rsidR="00670E1F" w:rsidRPr="00C93E48" w:rsidRDefault="00670E1F" w:rsidP="0086660F">
            <w:pPr>
              <w:tabs>
                <w:tab w:val="left" w:pos="426"/>
              </w:tabs>
              <w:spacing w:line="240" w:lineRule="auto"/>
              <w:rPr>
                <w:lang w:eastAsia="hr-HR"/>
              </w:rPr>
            </w:pPr>
            <w:r w:rsidRPr="00C93E48">
              <w:rPr>
                <w:sz w:val="22"/>
                <w:szCs w:val="22"/>
                <w:lang w:eastAsia="hr-HR"/>
              </w:rPr>
              <w:t>Fužine (685 st.), Vrata (287 st.), Lič (504 st.)</w:t>
            </w:r>
          </w:p>
          <w:p w:rsidR="00670E1F" w:rsidRPr="00C93E48" w:rsidRDefault="00670E1F" w:rsidP="0086660F">
            <w:pPr>
              <w:tabs>
                <w:tab w:val="left" w:pos="426"/>
              </w:tabs>
              <w:spacing w:line="240" w:lineRule="auto"/>
              <w:rPr>
                <w:lang w:eastAsia="hr-HR"/>
              </w:rPr>
            </w:pPr>
          </w:p>
        </w:tc>
        <w:tc>
          <w:tcPr>
            <w:tcW w:w="375" w:type="pct"/>
            <w:shd w:val="clear" w:color="auto" w:fill="FFFFFF"/>
            <w:vAlign w:val="center"/>
          </w:tcPr>
          <w:p w:rsidR="00670E1F" w:rsidRPr="00C93E48" w:rsidRDefault="00670E1F" w:rsidP="0086660F">
            <w:pPr>
              <w:tabs>
                <w:tab w:val="left" w:pos="426"/>
              </w:tabs>
              <w:spacing w:line="240" w:lineRule="auto"/>
              <w:jc w:val="center"/>
              <w:rPr>
                <w:lang w:eastAsia="hr-HR"/>
              </w:rPr>
            </w:pPr>
            <w:r w:rsidRPr="00C93E48">
              <w:rPr>
                <w:sz w:val="22"/>
                <w:szCs w:val="22"/>
                <w:lang w:eastAsia="hr-HR"/>
              </w:rPr>
              <w:t xml:space="preserve">IV. </w:t>
            </w:r>
          </w:p>
        </w:tc>
        <w:tc>
          <w:tcPr>
            <w:tcW w:w="657" w:type="pct"/>
            <w:shd w:val="clear" w:color="auto" w:fill="FFFFFF"/>
            <w:vAlign w:val="center"/>
          </w:tcPr>
          <w:p w:rsidR="00670E1F" w:rsidRPr="00C93E48" w:rsidRDefault="00670E1F" w:rsidP="0086660F">
            <w:pPr>
              <w:spacing w:line="240" w:lineRule="auto"/>
              <w:rPr>
                <w:lang w:eastAsia="hr-HR"/>
              </w:rPr>
            </w:pPr>
            <w:r w:rsidRPr="00C93E48">
              <w:rPr>
                <w:sz w:val="22"/>
                <w:szCs w:val="22"/>
                <w:lang w:eastAsia="hr-HR"/>
              </w:rPr>
              <w:t>Primorsko-goranska / Općina Fužine</w:t>
            </w:r>
          </w:p>
        </w:tc>
        <w:tc>
          <w:tcPr>
            <w:tcW w:w="1173" w:type="pct"/>
            <w:shd w:val="clear" w:color="auto" w:fill="FFFFFF"/>
            <w:vAlign w:val="center"/>
          </w:tcPr>
          <w:p w:rsidR="00670E1F" w:rsidRPr="00C93E48" w:rsidRDefault="00670E1F" w:rsidP="0086660F">
            <w:pPr>
              <w:tabs>
                <w:tab w:val="left" w:pos="426"/>
              </w:tabs>
              <w:spacing w:line="240" w:lineRule="auto"/>
              <w:rPr>
                <w:lang w:eastAsia="hr-HR"/>
              </w:rPr>
            </w:pPr>
            <w:r w:rsidRPr="00C93E48">
              <w:rPr>
                <w:b/>
                <w:bCs/>
                <w:sz w:val="22"/>
                <w:szCs w:val="22"/>
                <w:lang w:eastAsia="hr-HR"/>
              </w:rPr>
              <w:t>U naselju Fužine</w:t>
            </w:r>
            <w:r w:rsidRPr="00C93E48">
              <w:rPr>
                <w:sz w:val="22"/>
                <w:szCs w:val="22"/>
                <w:lang w:eastAsia="hr-HR"/>
              </w:rPr>
              <w:t xml:space="preserve"> je igrađen s.j.o., a otpadne vode se pročišćavaju na uređaju Drvenjače. Manji dio građevina još nije spojen na s.j.o.</w:t>
            </w:r>
          </w:p>
          <w:p w:rsidR="00670E1F" w:rsidRPr="00C93E48" w:rsidRDefault="00670E1F" w:rsidP="0086660F">
            <w:pPr>
              <w:tabs>
                <w:tab w:val="left" w:pos="426"/>
              </w:tabs>
              <w:spacing w:line="240" w:lineRule="auto"/>
              <w:rPr>
                <w:lang w:eastAsia="hr-HR"/>
              </w:rPr>
            </w:pPr>
            <w:r w:rsidRPr="00C93E48">
              <w:rPr>
                <w:sz w:val="22"/>
                <w:szCs w:val="22"/>
                <w:lang w:eastAsia="hr-HR"/>
              </w:rPr>
              <w:t xml:space="preserve">Studija  izvodljivosti /u planu/ utvrdit će obuhvat aglomeracije kao i način  rješavanja otpadnih voda izvan aglomeracije. Do tada, rješavanje otpadnih voda naselja Vrata i Lič individualnim uređajima (trokomorna septička taložnica, s upojnim bunarom).  </w:t>
            </w:r>
          </w:p>
        </w:tc>
        <w:tc>
          <w:tcPr>
            <w:tcW w:w="514" w:type="pct"/>
            <w:shd w:val="clear" w:color="auto" w:fill="FFFFFF"/>
            <w:vAlign w:val="center"/>
          </w:tcPr>
          <w:p w:rsidR="00670E1F" w:rsidRPr="00C93E48" w:rsidRDefault="00670E1F" w:rsidP="0086660F">
            <w:pPr>
              <w:tabs>
                <w:tab w:val="left" w:pos="426"/>
              </w:tabs>
              <w:spacing w:line="240" w:lineRule="auto"/>
              <w:jc w:val="right"/>
              <w:rPr>
                <w:lang w:eastAsia="hr-HR"/>
              </w:rPr>
            </w:pPr>
            <w:r w:rsidRPr="00C93E48">
              <w:rPr>
                <w:sz w:val="22"/>
                <w:szCs w:val="22"/>
                <w:lang w:eastAsia="hr-HR"/>
              </w:rPr>
              <w:t>Nije procijenjeno</w:t>
            </w:r>
          </w:p>
        </w:tc>
        <w:tc>
          <w:tcPr>
            <w:tcW w:w="598" w:type="pct"/>
            <w:shd w:val="clear" w:color="auto" w:fill="FFFFFF"/>
            <w:vAlign w:val="center"/>
          </w:tcPr>
          <w:p w:rsidR="00670E1F" w:rsidRPr="00C93E48" w:rsidRDefault="00670E1F" w:rsidP="0086660F">
            <w:pPr>
              <w:tabs>
                <w:tab w:val="left" w:pos="426"/>
              </w:tabs>
              <w:spacing w:line="240" w:lineRule="auto"/>
              <w:rPr>
                <w:lang w:eastAsia="hr-HR"/>
              </w:rPr>
            </w:pPr>
            <w:r w:rsidRPr="00C93E48">
              <w:rPr>
                <w:sz w:val="22"/>
                <w:szCs w:val="22"/>
                <w:lang w:eastAsia="hr-HR"/>
              </w:rPr>
              <w:t>Općina Fužine/ isporučitelj vodne usluge javne odvodnje sukladno Odluci o odvodnji otpadnih voda</w:t>
            </w:r>
          </w:p>
        </w:tc>
        <w:tc>
          <w:tcPr>
            <w:tcW w:w="335" w:type="pct"/>
            <w:shd w:val="clear" w:color="auto" w:fill="FFFFFF"/>
            <w:vAlign w:val="center"/>
          </w:tcPr>
          <w:p w:rsidR="00670E1F" w:rsidRPr="00C93E48" w:rsidRDefault="00670E1F" w:rsidP="0086660F">
            <w:pPr>
              <w:tabs>
                <w:tab w:val="left" w:pos="426"/>
              </w:tabs>
              <w:spacing w:line="240" w:lineRule="auto"/>
              <w:ind w:left="-183" w:firstLine="183"/>
              <w:jc w:val="center"/>
              <w:rPr>
                <w:lang w:eastAsia="hr-HR"/>
              </w:rPr>
            </w:pPr>
            <w:r w:rsidRPr="00C93E48">
              <w:rPr>
                <w:sz w:val="22"/>
                <w:szCs w:val="22"/>
                <w:lang w:eastAsia="hr-HR"/>
              </w:rPr>
              <w:t>II.</w:t>
            </w:r>
          </w:p>
        </w:tc>
      </w:tr>
      <w:tr w:rsidR="00670E1F" w:rsidRPr="00C93E48">
        <w:tc>
          <w:tcPr>
            <w:tcW w:w="1348" w:type="pct"/>
            <w:shd w:val="clear" w:color="auto" w:fill="FFFFFF"/>
            <w:vAlign w:val="center"/>
          </w:tcPr>
          <w:p w:rsidR="00670E1F" w:rsidRPr="00C93E48" w:rsidRDefault="00670E1F" w:rsidP="0086660F">
            <w:pPr>
              <w:tabs>
                <w:tab w:val="left" w:pos="426"/>
              </w:tabs>
              <w:spacing w:line="240" w:lineRule="auto"/>
              <w:rPr>
                <w:lang w:eastAsia="hr-HR"/>
              </w:rPr>
            </w:pPr>
          </w:p>
          <w:p w:rsidR="00670E1F" w:rsidRPr="00C93E48" w:rsidRDefault="00670E1F" w:rsidP="0086660F">
            <w:pPr>
              <w:tabs>
                <w:tab w:val="left" w:pos="426"/>
              </w:tabs>
              <w:spacing w:line="240" w:lineRule="auto"/>
              <w:rPr>
                <w:lang w:eastAsia="hr-HR"/>
              </w:rPr>
            </w:pPr>
            <w:r w:rsidRPr="00C93E48">
              <w:rPr>
                <w:sz w:val="22"/>
                <w:szCs w:val="22"/>
                <w:lang w:eastAsia="hr-HR"/>
              </w:rPr>
              <w:t>Ostala naselja: Belo Selo (50 st.), Benkovac Fužinski (33 st.)</w:t>
            </w:r>
          </w:p>
        </w:tc>
        <w:tc>
          <w:tcPr>
            <w:tcW w:w="375" w:type="pct"/>
            <w:shd w:val="clear" w:color="auto" w:fill="FFFFFF"/>
            <w:vAlign w:val="center"/>
          </w:tcPr>
          <w:p w:rsidR="00670E1F" w:rsidRPr="00C93E48" w:rsidRDefault="00670E1F" w:rsidP="0086660F">
            <w:pPr>
              <w:tabs>
                <w:tab w:val="left" w:pos="426"/>
              </w:tabs>
              <w:spacing w:line="240" w:lineRule="auto"/>
              <w:jc w:val="center"/>
              <w:rPr>
                <w:lang w:eastAsia="hr-HR"/>
              </w:rPr>
            </w:pPr>
            <w:r w:rsidRPr="00C93E48">
              <w:rPr>
                <w:sz w:val="22"/>
                <w:szCs w:val="22"/>
                <w:lang w:eastAsia="hr-HR"/>
              </w:rPr>
              <w:t>IV.</w:t>
            </w:r>
          </w:p>
        </w:tc>
        <w:tc>
          <w:tcPr>
            <w:tcW w:w="657" w:type="pct"/>
            <w:shd w:val="clear" w:color="auto" w:fill="FFFFFF"/>
            <w:vAlign w:val="center"/>
          </w:tcPr>
          <w:p w:rsidR="00670E1F" w:rsidRPr="00C93E48" w:rsidRDefault="00670E1F" w:rsidP="0086660F">
            <w:pPr>
              <w:spacing w:line="240" w:lineRule="auto"/>
              <w:rPr>
                <w:lang w:eastAsia="hr-HR"/>
              </w:rPr>
            </w:pPr>
            <w:r w:rsidRPr="00C93E48">
              <w:rPr>
                <w:sz w:val="22"/>
                <w:szCs w:val="22"/>
                <w:lang w:eastAsia="hr-HR"/>
              </w:rPr>
              <w:t>Primorsko-goranska / Općina Fužine</w:t>
            </w:r>
          </w:p>
        </w:tc>
        <w:tc>
          <w:tcPr>
            <w:tcW w:w="1173" w:type="pct"/>
            <w:vMerge w:val="restart"/>
            <w:shd w:val="clear" w:color="auto" w:fill="FFFFFF"/>
            <w:vAlign w:val="center"/>
          </w:tcPr>
          <w:p w:rsidR="00670E1F" w:rsidRPr="00C93E48" w:rsidRDefault="00670E1F" w:rsidP="0086660F">
            <w:pPr>
              <w:tabs>
                <w:tab w:val="left" w:pos="426"/>
              </w:tabs>
              <w:spacing w:line="240" w:lineRule="auto"/>
              <w:rPr>
                <w:lang w:eastAsia="hr-HR"/>
              </w:rPr>
            </w:pPr>
            <w:r w:rsidRPr="00C93E48">
              <w:rPr>
                <w:sz w:val="22"/>
                <w:szCs w:val="22"/>
                <w:lang w:eastAsia="hr-HR"/>
              </w:rPr>
              <w:t>Izgradnja individualnih uređaja za zbrinjavanje otpadnih voda (trokomorna septička taložnica ili tipski uređaj za  pročišćavanje, s upojnim bunarom).</w:t>
            </w:r>
          </w:p>
        </w:tc>
        <w:tc>
          <w:tcPr>
            <w:tcW w:w="514" w:type="pct"/>
            <w:shd w:val="clear" w:color="auto" w:fill="FFFFFF"/>
            <w:vAlign w:val="center"/>
          </w:tcPr>
          <w:p w:rsidR="00670E1F" w:rsidRPr="00C93E48" w:rsidRDefault="00670E1F" w:rsidP="0086660F">
            <w:pPr>
              <w:tabs>
                <w:tab w:val="left" w:pos="426"/>
              </w:tabs>
              <w:spacing w:line="240" w:lineRule="auto"/>
              <w:jc w:val="right"/>
              <w:rPr>
                <w:lang w:eastAsia="hr-HR"/>
              </w:rPr>
            </w:pPr>
            <w:r w:rsidRPr="00C93E48">
              <w:rPr>
                <w:sz w:val="22"/>
                <w:szCs w:val="22"/>
                <w:lang w:eastAsia="hr-HR"/>
              </w:rPr>
              <w:t>2.000</w:t>
            </w:r>
          </w:p>
        </w:tc>
        <w:tc>
          <w:tcPr>
            <w:tcW w:w="598" w:type="pct"/>
            <w:vMerge w:val="restart"/>
            <w:shd w:val="clear" w:color="auto" w:fill="FFFFFF"/>
            <w:vAlign w:val="center"/>
          </w:tcPr>
          <w:p w:rsidR="00670E1F" w:rsidRPr="00C93E48" w:rsidRDefault="00670E1F" w:rsidP="0086660F">
            <w:pPr>
              <w:tabs>
                <w:tab w:val="left" w:pos="426"/>
              </w:tabs>
              <w:spacing w:line="240" w:lineRule="auto"/>
              <w:rPr>
                <w:lang w:eastAsia="hr-HR"/>
              </w:rPr>
            </w:pPr>
            <w:r w:rsidRPr="00C93E48">
              <w:rPr>
                <w:sz w:val="22"/>
                <w:szCs w:val="22"/>
                <w:lang w:eastAsia="hr-HR"/>
              </w:rPr>
              <w:t>Vlasnici kuća uz stručnu  pomoć isporučitelja vodne usluge javne odvodnje sukladno Odluci o odvodnji  otpadnih voda</w:t>
            </w:r>
          </w:p>
        </w:tc>
        <w:tc>
          <w:tcPr>
            <w:tcW w:w="335" w:type="pct"/>
            <w:shd w:val="clear" w:color="auto" w:fill="FFFFFF"/>
            <w:vAlign w:val="center"/>
          </w:tcPr>
          <w:p w:rsidR="00670E1F" w:rsidRPr="00C93E48" w:rsidRDefault="00670E1F" w:rsidP="0086660F">
            <w:pPr>
              <w:tabs>
                <w:tab w:val="left" w:pos="426"/>
              </w:tabs>
              <w:spacing w:line="240" w:lineRule="auto"/>
              <w:ind w:left="-183" w:firstLine="183"/>
              <w:jc w:val="center"/>
              <w:rPr>
                <w:lang w:eastAsia="hr-HR"/>
              </w:rPr>
            </w:pPr>
            <w:r w:rsidRPr="00C93E48">
              <w:rPr>
                <w:sz w:val="22"/>
                <w:szCs w:val="22"/>
                <w:lang w:eastAsia="hr-HR"/>
              </w:rPr>
              <w:t>III.</w:t>
            </w:r>
          </w:p>
        </w:tc>
      </w:tr>
      <w:tr w:rsidR="00670E1F" w:rsidRPr="00C93E48">
        <w:tc>
          <w:tcPr>
            <w:tcW w:w="1348" w:type="pct"/>
            <w:shd w:val="clear" w:color="auto" w:fill="FFFFFF"/>
            <w:vAlign w:val="center"/>
          </w:tcPr>
          <w:p w:rsidR="00670E1F" w:rsidRPr="00C93E48" w:rsidRDefault="00670E1F" w:rsidP="0086660F">
            <w:pPr>
              <w:tabs>
                <w:tab w:val="left" w:pos="426"/>
              </w:tabs>
              <w:spacing w:line="240" w:lineRule="auto"/>
              <w:rPr>
                <w:lang w:eastAsia="hr-HR"/>
              </w:rPr>
            </w:pPr>
            <w:r w:rsidRPr="00C93E48">
              <w:rPr>
                <w:sz w:val="22"/>
                <w:szCs w:val="22"/>
                <w:lang w:eastAsia="hr-HR"/>
              </w:rPr>
              <w:t>Breze (4 st.)</w:t>
            </w:r>
          </w:p>
        </w:tc>
        <w:tc>
          <w:tcPr>
            <w:tcW w:w="375" w:type="pct"/>
            <w:shd w:val="clear" w:color="auto" w:fill="FFFFFF"/>
            <w:vAlign w:val="center"/>
          </w:tcPr>
          <w:p w:rsidR="00670E1F" w:rsidRPr="00C93E48" w:rsidRDefault="00670E1F" w:rsidP="0086660F">
            <w:pPr>
              <w:tabs>
                <w:tab w:val="left" w:pos="426"/>
              </w:tabs>
              <w:spacing w:line="240" w:lineRule="auto"/>
              <w:jc w:val="center"/>
              <w:rPr>
                <w:lang w:eastAsia="hr-HR"/>
              </w:rPr>
            </w:pPr>
            <w:r w:rsidRPr="00C93E48">
              <w:rPr>
                <w:sz w:val="22"/>
                <w:szCs w:val="22"/>
                <w:lang w:eastAsia="hr-HR"/>
              </w:rPr>
              <w:t>IV.</w:t>
            </w:r>
          </w:p>
        </w:tc>
        <w:tc>
          <w:tcPr>
            <w:tcW w:w="657" w:type="pct"/>
            <w:shd w:val="clear" w:color="auto" w:fill="FFFFFF"/>
            <w:vAlign w:val="center"/>
          </w:tcPr>
          <w:p w:rsidR="00670E1F" w:rsidRPr="00C93E48" w:rsidRDefault="00670E1F" w:rsidP="0086660F">
            <w:pPr>
              <w:spacing w:line="240" w:lineRule="auto"/>
              <w:rPr>
                <w:lang w:eastAsia="hr-HR"/>
              </w:rPr>
            </w:pPr>
            <w:r w:rsidRPr="00C93E48">
              <w:rPr>
                <w:sz w:val="22"/>
                <w:szCs w:val="22"/>
                <w:lang w:eastAsia="hr-HR"/>
              </w:rPr>
              <w:t>Primorsko-goranska / Grad Novi Vinodolski</w:t>
            </w:r>
          </w:p>
        </w:tc>
        <w:tc>
          <w:tcPr>
            <w:tcW w:w="1173" w:type="pct"/>
            <w:vMerge/>
            <w:shd w:val="clear" w:color="auto" w:fill="FFFFFF"/>
            <w:vAlign w:val="center"/>
          </w:tcPr>
          <w:p w:rsidR="00670E1F" w:rsidRPr="00C93E48" w:rsidRDefault="00670E1F" w:rsidP="0086660F">
            <w:pPr>
              <w:tabs>
                <w:tab w:val="left" w:pos="426"/>
              </w:tabs>
              <w:spacing w:line="240" w:lineRule="auto"/>
              <w:rPr>
                <w:lang w:eastAsia="hr-HR"/>
              </w:rPr>
            </w:pPr>
          </w:p>
        </w:tc>
        <w:tc>
          <w:tcPr>
            <w:tcW w:w="514" w:type="pct"/>
            <w:shd w:val="clear" w:color="auto" w:fill="FFFFFF"/>
            <w:vAlign w:val="center"/>
          </w:tcPr>
          <w:p w:rsidR="00670E1F" w:rsidRPr="00C93E48" w:rsidRDefault="00670E1F" w:rsidP="0086660F">
            <w:pPr>
              <w:tabs>
                <w:tab w:val="left" w:pos="426"/>
              </w:tabs>
              <w:spacing w:line="240" w:lineRule="auto"/>
              <w:jc w:val="right"/>
              <w:rPr>
                <w:lang w:eastAsia="hr-HR"/>
              </w:rPr>
            </w:pPr>
            <w:r w:rsidRPr="00C93E48">
              <w:rPr>
                <w:sz w:val="22"/>
                <w:szCs w:val="22"/>
                <w:lang w:eastAsia="hr-HR"/>
              </w:rPr>
              <w:t>20</w:t>
            </w:r>
          </w:p>
        </w:tc>
        <w:tc>
          <w:tcPr>
            <w:tcW w:w="598" w:type="pct"/>
            <w:vMerge/>
            <w:shd w:val="clear" w:color="auto" w:fill="FFFFFF"/>
            <w:vAlign w:val="center"/>
          </w:tcPr>
          <w:p w:rsidR="00670E1F" w:rsidRPr="00C93E48" w:rsidRDefault="00670E1F" w:rsidP="0086660F">
            <w:pPr>
              <w:tabs>
                <w:tab w:val="left" w:pos="426"/>
              </w:tabs>
              <w:spacing w:line="240" w:lineRule="auto"/>
              <w:rPr>
                <w:lang w:eastAsia="hr-HR"/>
              </w:rPr>
            </w:pPr>
          </w:p>
        </w:tc>
        <w:tc>
          <w:tcPr>
            <w:tcW w:w="335" w:type="pct"/>
            <w:shd w:val="clear" w:color="auto" w:fill="FFFFFF"/>
            <w:vAlign w:val="center"/>
          </w:tcPr>
          <w:p w:rsidR="00670E1F" w:rsidRPr="00C93E48" w:rsidRDefault="00670E1F" w:rsidP="0086660F">
            <w:pPr>
              <w:tabs>
                <w:tab w:val="left" w:pos="426"/>
              </w:tabs>
              <w:spacing w:line="240" w:lineRule="auto"/>
              <w:ind w:left="-183" w:firstLine="183"/>
              <w:jc w:val="center"/>
              <w:rPr>
                <w:lang w:eastAsia="hr-HR"/>
              </w:rPr>
            </w:pPr>
            <w:r w:rsidRPr="00C93E48">
              <w:rPr>
                <w:sz w:val="22"/>
                <w:szCs w:val="22"/>
                <w:lang w:eastAsia="hr-HR"/>
              </w:rPr>
              <w:t>III.</w:t>
            </w:r>
          </w:p>
        </w:tc>
      </w:tr>
    </w:tbl>
    <w:p w:rsidR="00670E1F" w:rsidRPr="00D35C69" w:rsidRDefault="00670E1F" w:rsidP="00CD7928">
      <w:pPr>
        <w:tabs>
          <w:tab w:val="left" w:pos="426"/>
        </w:tabs>
        <w:spacing w:line="240" w:lineRule="auto"/>
        <w:rPr>
          <w:b/>
          <w:bCs/>
          <w:sz w:val="22"/>
          <w:szCs w:val="22"/>
        </w:rPr>
      </w:pPr>
    </w:p>
    <w:p w:rsidR="00670E1F" w:rsidRPr="00D35C69" w:rsidRDefault="00670E1F" w:rsidP="00CD7928">
      <w:pPr>
        <w:tabs>
          <w:tab w:val="left" w:pos="426"/>
        </w:tabs>
        <w:spacing w:line="240" w:lineRule="auto"/>
        <w:rPr>
          <w:b/>
          <w:bCs/>
          <w:sz w:val="22"/>
          <w:szCs w:val="22"/>
        </w:rPr>
      </w:pPr>
    </w:p>
    <w:p w:rsidR="00670E1F" w:rsidRPr="00D35C69" w:rsidRDefault="00670E1F" w:rsidP="00CD7928">
      <w:pPr>
        <w:rPr>
          <w:b/>
          <w:bCs/>
          <w:sz w:val="22"/>
          <w:szCs w:val="22"/>
        </w:rPr>
      </w:pPr>
      <w:r w:rsidRPr="00D35C69">
        <w:rPr>
          <w:b/>
          <w:bCs/>
          <w:sz w:val="22"/>
          <w:szCs w:val="22"/>
        </w:rPr>
        <w:br w:type="page"/>
      </w:r>
    </w:p>
    <w:p w:rsidR="00670E1F" w:rsidRPr="00D35C69" w:rsidRDefault="00670E1F" w:rsidP="00CD7928">
      <w:pPr>
        <w:tabs>
          <w:tab w:val="left" w:pos="426"/>
        </w:tabs>
        <w:spacing w:line="240" w:lineRule="auto"/>
        <w:rPr>
          <w:b/>
          <w:bCs/>
          <w:sz w:val="22"/>
          <w:szCs w:val="22"/>
        </w:rPr>
      </w:pPr>
      <w:r w:rsidRPr="00D35C69">
        <w:rPr>
          <w:b/>
          <w:bCs/>
          <w:sz w:val="22"/>
          <w:szCs w:val="22"/>
        </w:rPr>
        <w:t xml:space="preserve">1.2. Farme i poljoprivredna djelatnost  </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5"/>
        <w:gridCol w:w="901"/>
        <w:gridCol w:w="1280"/>
        <w:gridCol w:w="1953"/>
        <w:gridCol w:w="1562"/>
        <w:gridCol w:w="1464"/>
        <w:gridCol w:w="1819"/>
        <w:gridCol w:w="1060"/>
      </w:tblGrid>
      <w:tr w:rsidR="00670E1F" w:rsidRPr="00C93E48">
        <w:trPr>
          <w:tblHeader/>
        </w:trPr>
        <w:tc>
          <w:tcPr>
            <w:tcW w:w="957" w:type="pct"/>
            <w:shd w:val="clear" w:color="auto" w:fill="EAEAEA"/>
            <w:vAlign w:val="center"/>
          </w:tcPr>
          <w:p w:rsidR="00670E1F" w:rsidRPr="00C93E48" w:rsidRDefault="00670E1F" w:rsidP="0086660F">
            <w:pPr>
              <w:tabs>
                <w:tab w:val="left" w:pos="426"/>
              </w:tabs>
              <w:spacing w:line="240" w:lineRule="auto"/>
              <w:rPr>
                <w:b/>
                <w:bCs/>
                <w:lang w:eastAsia="hr-HR"/>
              </w:rPr>
            </w:pPr>
            <w:r w:rsidRPr="00C93E48">
              <w:rPr>
                <w:b/>
                <w:bCs/>
                <w:sz w:val="22"/>
                <w:szCs w:val="22"/>
                <w:lang w:eastAsia="hr-HR"/>
              </w:rPr>
              <w:t>Naziv pogona/ naselje</w:t>
            </w:r>
          </w:p>
        </w:tc>
        <w:tc>
          <w:tcPr>
            <w:tcW w:w="264" w:type="pct"/>
            <w:shd w:val="clear" w:color="auto" w:fill="EAEAEA"/>
            <w:vAlign w:val="center"/>
          </w:tcPr>
          <w:p w:rsidR="00670E1F" w:rsidRPr="00C93E48" w:rsidRDefault="00670E1F" w:rsidP="0086660F">
            <w:pPr>
              <w:tabs>
                <w:tab w:val="left" w:pos="426"/>
              </w:tabs>
              <w:spacing w:line="240" w:lineRule="auto"/>
              <w:rPr>
                <w:b/>
                <w:bCs/>
                <w:lang w:eastAsia="hr-HR"/>
              </w:rPr>
            </w:pPr>
            <w:r w:rsidRPr="00C93E48">
              <w:rPr>
                <w:b/>
                <w:bCs/>
                <w:sz w:val="22"/>
                <w:szCs w:val="22"/>
                <w:lang w:eastAsia="hr-HR"/>
              </w:rPr>
              <w:t>Zona zaštite</w:t>
            </w:r>
          </w:p>
        </w:tc>
        <w:tc>
          <w:tcPr>
            <w:tcW w:w="383" w:type="pct"/>
            <w:shd w:val="clear" w:color="auto" w:fill="EAEAEA"/>
            <w:vAlign w:val="center"/>
          </w:tcPr>
          <w:p w:rsidR="00670E1F" w:rsidRPr="00C93E48" w:rsidRDefault="00670E1F" w:rsidP="0086660F">
            <w:pPr>
              <w:tabs>
                <w:tab w:val="left" w:pos="426"/>
              </w:tabs>
              <w:spacing w:line="240" w:lineRule="auto"/>
              <w:rPr>
                <w:b/>
                <w:bCs/>
                <w:lang w:eastAsia="hr-HR"/>
              </w:rPr>
            </w:pPr>
            <w:r w:rsidRPr="00C93E48">
              <w:rPr>
                <w:b/>
                <w:bCs/>
                <w:sz w:val="22"/>
                <w:szCs w:val="22"/>
                <w:lang w:eastAsia="hr-HR"/>
              </w:rPr>
              <w:t>Županija/ općina/ grad</w:t>
            </w:r>
          </w:p>
        </w:tc>
        <w:tc>
          <w:tcPr>
            <w:tcW w:w="562" w:type="pct"/>
            <w:shd w:val="clear" w:color="auto" w:fill="EAEAEA"/>
            <w:vAlign w:val="center"/>
          </w:tcPr>
          <w:p w:rsidR="00670E1F" w:rsidRPr="00C93E48" w:rsidRDefault="00670E1F" w:rsidP="0086660F">
            <w:pPr>
              <w:tabs>
                <w:tab w:val="left" w:pos="426"/>
              </w:tabs>
              <w:spacing w:line="240" w:lineRule="auto"/>
              <w:rPr>
                <w:b/>
                <w:bCs/>
                <w:lang w:eastAsia="hr-HR"/>
              </w:rPr>
            </w:pPr>
            <w:r w:rsidRPr="00C93E48">
              <w:rPr>
                <w:b/>
                <w:bCs/>
                <w:sz w:val="22"/>
                <w:szCs w:val="22"/>
                <w:lang w:eastAsia="hr-HR"/>
              </w:rPr>
              <w:t>Proizvodni proces/kapacitet</w:t>
            </w:r>
          </w:p>
        </w:tc>
        <w:tc>
          <w:tcPr>
            <w:tcW w:w="1505" w:type="pct"/>
            <w:shd w:val="clear" w:color="auto" w:fill="EAEAEA"/>
            <w:vAlign w:val="center"/>
          </w:tcPr>
          <w:p w:rsidR="00670E1F" w:rsidRPr="00C93E48" w:rsidRDefault="00670E1F" w:rsidP="0086660F">
            <w:pPr>
              <w:tabs>
                <w:tab w:val="left" w:pos="426"/>
              </w:tabs>
              <w:spacing w:line="240" w:lineRule="auto"/>
              <w:rPr>
                <w:b/>
                <w:bCs/>
                <w:lang w:eastAsia="hr-HR"/>
              </w:rPr>
            </w:pPr>
            <w:r w:rsidRPr="00C93E48">
              <w:rPr>
                <w:b/>
                <w:bCs/>
                <w:sz w:val="22"/>
                <w:szCs w:val="22"/>
                <w:lang w:eastAsia="hr-HR"/>
              </w:rPr>
              <w:t>Mjera sanacije</w:t>
            </w:r>
          </w:p>
        </w:tc>
        <w:tc>
          <w:tcPr>
            <w:tcW w:w="472" w:type="pct"/>
            <w:shd w:val="clear" w:color="auto" w:fill="EAEAEA"/>
            <w:vAlign w:val="center"/>
          </w:tcPr>
          <w:p w:rsidR="00670E1F" w:rsidRPr="00C93E48" w:rsidRDefault="00670E1F" w:rsidP="0086660F">
            <w:pPr>
              <w:tabs>
                <w:tab w:val="left" w:pos="426"/>
              </w:tabs>
              <w:spacing w:line="240" w:lineRule="auto"/>
              <w:jc w:val="right"/>
              <w:rPr>
                <w:b/>
                <w:bCs/>
                <w:lang w:eastAsia="hr-HR"/>
              </w:rPr>
            </w:pPr>
            <w:r w:rsidRPr="00C93E48">
              <w:rPr>
                <w:b/>
                <w:bCs/>
                <w:sz w:val="22"/>
                <w:szCs w:val="22"/>
                <w:lang w:eastAsia="hr-HR"/>
              </w:rPr>
              <w:t>Procijenjeni troškovi u tisućama kn</w:t>
            </w:r>
          </w:p>
        </w:tc>
        <w:tc>
          <w:tcPr>
            <w:tcW w:w="541" w:type="pct"/>
            <w:shd w:val="clear" w:color="auto" w:fill="EAEAEA"/>
            <w:vAlign w:val="center"/>
          </w:tcPr>
          <w:p w:rsidR="00670E1F" w:rsidRPr="00C93E48" w:rsidRDefault="00670E1F" w:rsidP="0086660F">
            <w:pPr>
              <w:tabs>
                <w:tab w:val="left" w:pos="426"/>
              </w:tabs>
              <w:spacing w:line="240" w:lineRule="auto"/>
              <w:rPr>
                <w:b/>
                <w:bCs/>
                <w:lang w:eastAsia="hr-HR"/>
              </w:rPr>
            </w:pPr>
            <w:r w:rsidRPr="00C93E48">
              <w:rPr>
                <w:b/>
                <w:bCs/>
                <w:sz w:val="22"/>
                <w:szCs w:val="22"/>
                <w:lang w:eastAsia="hr-HR"/>
              </w:rPr>
              <w:t>Nositelj mjere sanacije</w:t>
            </w:r>
          </w:p>
        </w:tc>
        <w:tc>
          <w:tcPr>
            <w:tcW w:w="315" w:type="pct"/>
            <w:shd w:val="clear" w:color="auto" w:fill="EAEAEA"/>
            <w:vAlign w:val="center"/>
          </w:tcPr>
          <w:p w:rsidR="00670E1F" w:rsidRPr="00C93E48" w:rsidRDefault="00670E1F" w:rsidP="0086660F">
            <w:pPr>
              <w:tabs>
                <w:tab w:val="left" w:pos="426"/>
              </w:tabs>
              <w:spacing w:line="240" w:lineRule="auto"/>
              <w:jc w:val="center"/>
              <w:rPr>
                <w:b/>
                <w:bCs/>
                <w:lang w:eastAsia="hr-HR"/>
              </w:rPr>
            </w:pPr>
            <w:r w:rsidRPr="00C93E48">
              <w:rPr>
                <w:b/>
                <w:bCs/>
                <w:sz w:val="22"/>
                <w:szCs w:val="22"/>
                <w:lang w:eastAsia="hr-HR"/>
              </w:rPr>
              <w:t>Prioritet</w:t>
            </w:r>
          </w:p>
        </w:tc>
      </w:tr>
      <w:tr w:rsidR="00670E1F" w:rsidRPr="00C93E48">
        <w:tc>
          <w:tcPr>
            <w:tcW w:w="957" w:type="pct"/>
            <w:vAlign w:val="center"/>
          </w:tcPr>
          <w:p w:rsidR="00670E1F" w:rsidRPr="00C93E48" w:rsidRDefault="00670E1F" w:rsidP="0086660F">
            <w:pPr>
              <w:spacing w:line="240" w:lineRule="auto"/>
              <w:rPr>
                <w:lang w:eastAsia="hr-HR"/>
              </w:rPr>
            </w:pPr>
            <w:r w:rsidRPr="00C93E48">
              <w:rPr>
                <w:sz w:val="22"/>
                <w:szCs w:val="22"/>
                <w:lang w:eastAsia="hr-HR"/>
              </w:rPr>
              <w:t>Privatni uzgajivači u naseljiu</w:t>
            </w:r>
          </w:p>
          <w:p w:rsidR="00670E1F" w:rsidRPr="00C93E48" w:rsidRDefault="00670E1F" w:rsidP="0086660F">
            <w:pPr>
              <w:spacing w:line="240" w:lineRule="auto"/>
              <w:rPr>
                <w:lang w:eastAsia="hr-HR"/>
              </w:rPr>
            </w:pPr>
            <w:r w:rsidRPr="00C93E48">
              <w:rPr>
                <w:sz w:val="22"/>
                <w:szCs w:val="22"/>
                <w:lang w:eastAsia="hr-HR"/>
              </w:rPr>
              <w:t>Ledenice (12 UG)</w:t>
            </w:r>
          </w:p>
        </w:tc>
        <w:tc>
          <w:tcPr>
            <w:tcW w:w="264" w:type="pct"/>
            <w:vAlign w:val="center"/>
          </w:tcPr>
          <w:p w:rsidR="00670E1F" w:rsidRPr="00C93E48" w:rsidRDefault="00670E1F" w:rsidP="0086660F">
            <w:pPr>
              <w:tabs>
                <w:tab w:val="left" w:pos="426"/>
              </w:tabs>
              <w:spacing w:line="240" w:lineRule="auto"/>
              <w:jc w:val="center"/>
              <w:rPr>
                <w:lang w:eastAsia="hr-HR"/>
              </w:rPr>
            </w:pPr>
            <w:r w:rsidRPr="00C93E48">
              <w:rPr>
                <w:sz w:val="22"/>
                <w:szCs w:val="22"/>
                <w:lang w:eastAsia="hr-HR"/>
              </w:rPr>
              <w:t>II.</w:t>
            </w:r>
          </w:p>
        </w:tc>
        <w:tc>
          <w:tcPr>
            <w:tcW w:w="383" w:type="pct"/>
            <w:vAlign w:val="center"/>
          </w:tcPr>
          <w:p w:rsidR="00670E1F" w:rsidRPr="00C93E48" w:rsidRDefault="00670E1F" w:rsidP="0086660F">
            <w:pPr>
              <w:spacing w:line="240" w:lineRule="auto"/>
              <w:rPr>
                <w:lang w:eastAsia="hr-HR"/>
              </w:rPr>
            </w:pPr>
            <w:r w:rsidRPr="00C93E48">
              <w:rPr>
                <w:sz w:val="22"/>
                <w:szCs w:val="22"/>
                <w:lang w:eastAsia="hr-HR"/>
              </w:rPr>
              <w:t xml:space="preserve">Primorsko-goranska </w:t>
            </w:r>
          </w:p>
        </w:tc>
        <w:tc>
          <w:tcPr>
            <w:tcW w:w="562" w:type="pct"/>
            <w:vAlign w:val="center"/>
          </w:tcPr>
          <w:p w:rsidR="00670E1F" w:rsidRPr="00C93E48" w:rsidRDefault="00670E1F" w:rsidP="0086660F">
            <w:pPr>
              <w:spacing w:line="240" w:lineRule="auto"/>
              <w:rPr>
                <w:lang w:eastAsia="hr-HR"/>
              </w:rPr>
            </w:pPr>
            <w:r w:rsidRPr="00C93E48">
              <w:rPr>
                <w:sz w:val="22"/>
                <w:szCs w:val="22"/>
                <w:lang w:eastAsia="hr-HR"/>
              </w:rPr>
              <w:t>Farme do 20 UG</w:t>
            </w:r>
          </w:p>
          <w:p w:rsidR="00670E1F" w:rsidRPr="00C93E48" w:rsidRDefault="00670E1F" w:rsidP="0086660F">
            <w:pPr>
              <w:spacing w:line="240" w:lineRule="auto"/>
              <w:rPr>
                <w:lang w:eastAsia="hr-HR"/>
              </w:rPr>
            </w:pPr>
          </w:p>
        </w:tc>
        <w:tc>
          <w:tcPr>
            <w:tcW w:w="1505" w:type="pct"/>
            <w:vAlign w:val="center"/>
          </w:tcPr>
          <w:p w:rsidR="00670E1F" w:rsidRPr="00C93E48" w:rsidRDefault="00670E1F" w:rsidP="0086660F">
            <w:pPr>
              <w:spacing w:line="240" w:lineRule="auto"/>
              <w:rPr>
                <w:lang w:eastAsia="hr-HR"/>
              </w:rPr>
            </w:pPr>
            <w:r w:rsidRPr="00C93E48">
              <w:rPr>
                <w:sz w:val="22"/>
                <w:szCs w:val="22"/>
                <w:lang w:eastAsia="hr-HR"/>
              </w:rPr>
              <w:t>Izgradnja građevina za pročišćavanje i zbrinjavanje otpadnih voda - u trokomornoj septičkoj jami s odvođenjem pročišćenih otpadnih voda izvan zone ili u nepropusnoj sabirnoj jami.</w:t>
            </w:r>
          </w:p>
        </w:tc>
        <w:tc>
          <w:tcPr>
            <w:tcW w:w="472" w:type="pct"/>
            <w:vAlign w:val="center"/>
          </w:tcPr>
          <w:p w:rsidR="00670E1F" w:rsidRPr="00C93E48" w:rsidRDefault="00670E1F" w:rsidP="0086660F">
            <w:pPr>
              <w:spacing w:line="240" w:lineRule="auto"/>
              <w:jc w:val="right"/>
              <w:rPr>
                <w:lang w:eastAsia="hr-HR"/>
              </w:rPr>
            </w:pPr>
            <w:r w:rsidRPr="00C93E48">
              <w:rPr>
                <w:sz w:val="22"/>
                <w:szCs w:val="22"/>
                <w:lang w:eastAsia="hr-HR"/>
              </w:rPr>
              <w:t>100</w:t>
            </w:r>
          </w:p>
        </w:tc>
        <w:tc>
          <w:tcPr>
            <w:tcW w:w="541" w:type="pct"/>
            <w:vAlign w:val="center"/>
          </w:tcPr>
          <w:p w:rsidR="00670E1F" w:rsidRPr="00C93E48" w:rsidRDefault="00670E1F" w:rsidP="0086660F">
            <w:pPr>
              <w:spacing w:line="240" w:lineRule="auto"/>
              <w:rPr>
                <w:lang w:eastAsia="hr-HR"/>
              </w:rPr>
            </w:pPr>
            <w:r w:rsidRPr="00C93E48">
              <w:rPr>
                <w:sz w:val="22"/>
                <w:szCs w:val="22"/>
                <w:lang w:eastAsia="hr-HR"/>
              </w:rPr>
              <w:t>Vlasnici farmi uz stručnu pomoć Županije/Općine</w:t>
            </w:r>
          </w:p>
        </w:tc>
        <w:tc>
          <w:tcPr>
            <w:tcW w:w="315" w:type="pct"/>
            <w:vAlign w:val="center"/>
          </w:tcPr>
          <w:p w:rsidR="00670E1F" w:rsidRPr="00C93E48" w:rsidRDefault="00670E1F" w:rsidP="0086660F">
            <w:pPr>
              <w:spacing w:line="240" w:lineRule="auto"/>
              <w:jc w:val="center"/>
              <w:rPr>
                <w:lang w:eastAsia="hr-HR"/>
              </w:rPr>
            </w:pPr>
            <w:r w:rsidRPr="00C93E48">
              <w:rPr>
                <w:sz w:val="22"/>
                <w:szCs w:val="22"/>
                <w:lang w:eastAsia="hr-HR"/>
              </w:rPr>
              <w:t>I.</w:t>
            </w:r>
          </w:p>
        </w:tc>
      </w:tr>
      <w:tr w:rsidR="00670E1F" w:rsidRPr="00C93E48">
        <w:tc>
          <w:tcPr>
            <w:tcW w:w="957" w:type="pct"/>
            <w:vAlign w:val="center"/>
          </w:tcPr>
          <w:p w:rsidR="00670E1F" w:rsidRPr="00C93E48" w:rsidRDefault="00670E1F" w:rsidP="0086660F">
            <w:pPr>
              <w:spacing w:line="240" w:lineRule="auto"/>
              <w:rPr>
                <w:color w:val="FF0000"/>
                <w:lang w:eastAsia="hr-HR"/>
              </w:rPr>
            </w:pPr>
            <w:r w:rsidRPr="00C93E48">
              <w:rPr>
                <w:sz w:val="22"/>
                <w:szCs w:val="22"/>
                <w:lang w:eastAsia="hr-HR"/>
              </w:rPr>
              <w:t>Privatni uzgajivači s više od 20 UG u naseljima Bater, D. i G. Zagon, Ledenice, Lič.</w:t>
            </w:r>
          </w:p>
        </w:tc>
        <w:tc>
          <w:tcPr>
            <w:tcW w:w="264" w:type="pct"/>
            <w:vAlign w:val="center"/>
          </w:tcPr>
          <w:p w:rsidR="00670E1F" w:rsidRPr="00C93E48" w:rsidRDefault="00670E1F" w:rsidP="0086660F">
            <w:pPr>
              <w:tabs>
                <w:tab w:val="left" w:pos="426"/>
              </w:tabs>
              <w:spacing w:line="240" w:lineRule="auto"/>
              <w:jc w:val="center"/>
              <w:rPr>
                <w:lang w:eastAsia="hr-HR"/>
              </w:rPr>
            </w:pPr>
            <w:r w:rsidRPr="00C93E48">
              <w:rPr>
                <w:sz w:val="22"/>
                <w:szCs w:val="22"/>
                <w:lang w:eastAsia="hr-HR"/>
              </w:rPr>
              <w:t>III.</w:t>
            </w:r>
          </w:p>
        </w:tc>
        <w:tc>
          <w:tcPr>
            <w:tcW w:w="383" w:type="pct"/>
            <w:vAlign w:val="center"/>
          </w:tcPr>
          <w:p w:rsidR="00670E1F" w:rsidRPr="00C93E48" w:rsidRDefault="00670E1F" w:rsidP="0086660F">
            <w:pPr>
              <w:spacing w:line="240" w:lineRule="auto"/>
              <w:rPr>
                <w:lang w:eastAsia="hr-HR"/>
              </w:rPr>
            </w:pPr>
            <w:r w:rsidRPr="00C93E48">
              <w:rPr>
                <w:sz w:val="22"/>
                <w:szCs w:val="22"/>
                <w:lang w:eastAsia="hr-HR"/>
              </w:rPr>
              <w:t xml:space="preserve">Primorsko-goranska </w:t>
            </w:r>
          </w:p>
        </w:tc>
        <w:tc>
          <w:tcPr>
            <w:tcW w:w="562" w:type="pct"/>
            <w:vMerge w:val="restart"/>
            <w:vAlign w:val="center"/>
          </w:tcPr>
          <w:p w:rsidR="00670E1F" w:rsidRPr="00C93E48" w:rsidRDefault="00670E1F" w:rsidP="0086660F">
            <w:pPr>
              <w:spacing w:line="240" w:lineRule="auto"/>
              <w:rPr>
                <w:lang w:eastAsia="hr-HR"/>
              </w:rPr>
            </w:pPr>
            <w:r w:rsidRPr="00C93E48">
              <w:rPr>
                <w:sz w:val="22"/>
                <w:szCs w:val="22"/>
                <w:lang w:eastAsia="hr-HR"/>
              </w:rPr>
              <w:t>Farme preko 20 UG</w:t>
            </w:r>
          </w:p>
        </w:tc>
        <w:tc>
          <w:tcPr>
            <w:tcW w:w="1505" w:type="pct"/>
            <w:vMerge w:val="restart"/>
            <w:vAlign w:val="center"/>
          </w:tcPr>
          <w:p w:rsidR="00670E1F" w:rsidRPr="00C93E48" w:rsidRDefault="00670E1F" w:rsidP="0086660F">
            <w:pPr>
              <w:spacing w:line="240" w:lineRule="auto"/>
              <w:rPr>
                <w:lang w:eastAsia="hr-HR"/>
              </w:rPr>
            </w:pPr>
            <w:r w:rsidRPr="00C93E48">
              <w:rPr>
                <w:sz w:val="22"/>
                <w:szCs w:val="22"/>
                <w:lang w:eastAsia="hr-HR"/>
              </w:rPr>
              <w:t>Izgradnja građevina za pročišćavanje otpadnih voda prije njihovog upuštanja u podzemlje - zbrinjavanje u trokomornoj septičkoj jami ili tipskom uređaju za pročišćavanje s upojnim bunarom.</w:t>
            </w:r>
          </w:p>
        </w:tc>
        <w:tc>
          <w:tcPr>
            <w:tcW w:w="472" w:type="pct"/>
            <w:vAlign w:val="center"/>
          </w:tcPr>
          <w:p w:rsidR="00670E1F" w:rsidRPr="00C93E48" w:rsidRDefault="00670E1F" w:rsidP="0086660F">
            <w:pPr>
              <w:spacing w:line="240" w:lineRule="auto"/>
              <w:jc w:val="right"/>
              <w:rPr>
                <w:lang w:eastAsia="hr-HR"/>
              </w:rPr>
            </w:pPr>
            <w:r w:rsidRPr="00C93E48">
              <w:rPr>
                <w:sz w:val="22"/>
                <w:szCs w:val="22"/>
                <w:lang w:eastAsia="hr-HR"/>
              </w:rPr>
              <w:t>400</w:t>
            </w:r>
          </w:p>
        </w:tc>
        <w:tc>
          <w:tcPr>
            <w:tcW w:w="541" w:type="pct"/>
            <w:vAlign w:val="center"/>
          </w:tcPr>
          <w:p w:rsidR="00670E1F" w:rsidRPr="00C93E48" w:rsidRDefault="00670E1F" w:rsidP="0086660F">
            <w:pPr>
              <w:spacing w:line="240" w:lineRule="auto"/>
              <w:rPr>
                <w:lang w:eastAsia="hr-HR"/>
              </w:rPr>
            </w:pPr>
            <w:r w:rsidRPr="00C93E48">
              <w:rPr>
                <w:sz w:val="22"/>
                <w:szCs w:val="22"/>
                <w:lang w:eastAsia="hr-HR"/>
              </w:rPr>
              <w:t>Vlasnici farmi uz stručnu pomoć Županije/Općine</w:t>
            </w:r>
          </w:p>
        </w:tc>
        <w:tc>
          <w:tcPr>
            <w:tcW w:w="315" w:type="pct"/>
            <w:vAlign w:val="center"/>
          </w:tcPr>
          <w:p w:rsidR="00670E1F" w:rsidRPr="00C93E48" w:rsidRDefault="00670E1F" w:rsidP="0086660F">
            <w:pPr>
              <w:spacing w:line="240" w:lineRule="auto"/>
              <w:jc w:val="center"/>
              <w:rPr>
                <w:lang w:eastAsia="hr-HR"/>
              </w:rPr>
            </w:pPr>
            <w:r w:rsidRPr="00C93E48">
              <w:rPr>
                <w:sz w:val="22"/>
                <w:szCs w:val="22"/>
                <w:lang w:eastAsia="hr-HR"/>
              </w:rPr>
              <w:t>II.</w:t>
            </w:r>
          </w:p>
        </w:tc>
      </w:tr>
      <w:tr w:rsidR="00670E1F" w:rsidRPr="00C93E48">
        <w:tc>
          <w:tcPr>
            <w:tcW w:w="957" w:type="pct"/>
            <w:vAlign w:val="center"/>
          </w:tcPr>
          <w:p w:rsidR="00670E1F" w:rsidRPr="00C93E48" w:rsidRDefault="00670E1F" w:rsidP="0086660F">
            <w:pPr>
              <w:spacing w:line="240" w:lineRule="auto"/>
              <w:rPr>
                <w:lang w:eastAsia="hr-HR"/>
              </w:rPr>
            </w:pPr>
            <w:r w:rsidRPr="00C93E48">
              <w:rPr>
                <w:sz w:val="22"/>
                <w:szCs w:val="22"/>
                <w:lang w:eastAsia="hr-HR"/>
              </w:rPr>
              <w:t>Privatni uzgajivači s više od 20 UG u naseljima Čovići, Hrvatsko Polje, Kompolje, Krivi Put, Podum, Staro Selo i Škare.</w:t>
            </w:r>
          </w:p>
        </w:tc>
        <w:tc>
          <w:tcPr>
            <w:tcW w:w="264" w:type="pct"/>
            <w:vAlign w:val="center"/>
          </w:tcPr>
          <w:p w:rsidR="00670E1F" w:rsidRPr="00C93E48" w:rsidRDefault="00670E1F" w:rsidP="0086660F">
            <w:pPr>
              <w:tabs>
                <w:tab w:val="left" w:pos="426"/>
              </w:tabs>
              <w:spacing w:line="240" w:lineRule="auto"/>
              <w:jc w:val="center"/>
              <w:rPr>
                <w:lang w:eastAsia="hr-HR"/>
              </w:rPr>
            </w:pPr>
            <w:r w:rsidRPr="00C93E48">
              <w:rPr>
                <w:sz w:val="22"/>
                <w:szCs w:val="22"/>
                <w:lang w:eastAsia="hr-HR"/>
              </w:rPr>
              <w:t>III.</w:t>
            </w:r>
          </w:p>
        </w:tc>
        <w:tc>
          <w:tcPr>
            <w:tcW w:w="383" w:type="pct"/>
            <w:vAlign w:val="center"/>
          </w:tcPr>
          <w:p w:rsidR="00670E1F" w:rsidRPr="00C93E48" w:rsidRDefault="00670E1F" w:rsidP="0086660F">
            <w:pPr>
              <w:spacing w:line="240" w:lineRule="auto"/>
              <w:rPr>
                <w:lang w:eastAsia="hr-HR"/>
              </w:rPr>
            </w:pPr>
            <w:r w:rsidRPr="00C93E48">
              <w:rPr>
                <w:sz w:val="22"/>
                <w:szCs w:val="22"/>
                <w:lang w:eastAsia="hr-HR"/>
              </w:rPr>
              <w:t xml:space="preserve">Ličko-senjska </w:t>
            </w:r>
          </w:p>
        </w:tc>
        <w:tc>
          <w:tcPr>
            <w:tcW w:w="562" w:type="pct"/>
            <w:vMerge/>
            <w:vAlign w:val="center"/>
          </w:tcPr>
          <w:p w:rsidR="00670E1F" w:rsidRPr="00C93E48" w:rsidRDefault="00670E1F" w:rsidP="0086660F">
            <w:pPr>
              <w:spacing w:line="240" w:lineRule="auto"/>
              <w:rPr>
                <w:lang w:eastAsia="hr-HR"/>
              </w:rPr>
            </w:pPr>
          </w:p>
        </w:tc>
        <w:tc>
          <w:tcPr>
            <w:tcW w:w="1505" w:type="pct"/>
            <w:vMerge/>
            <w:vAlign w:val="center"/>
          </w:tcPr>
          <w:p w:rsidR="00670E1F" w:rsidRPr="00C93E48" w:rsidRDefault="00670E1F" w:rsidP="0086660F">
            <w:pPr>
              <w:spacing w:line="240" w:lineRule="auto"/>
              <w:rPr>
                <w:lang w:eastAsia="hr-HR"/>
              </w:rPr>
            </w:pPr>
          </w:p>
        </w:tc>
        <w:tc>
          <w:tcPr>
            <w:tcW w:w="472" w:type="pct"/>
            <w:vAlign w:val="center"/>
          </w:tcPr>
          <w:p w:rsidR="00670E1F" w:rsidRPr="00C93E48" w:rsidRDefault="00670E1F" w:rsidP="0086660F">
            <w:pPr>
              <w:spacing w:line="240" w:lineRule="auto"/>
              <w:jc w:val="right"/>
              <w:rPr>
                <w:lang w:eastAsia="hr-HR"/>
              </w:rPr>
            </w:pPr>
            <w:r w:rsidRPr="00C93E48">
              <w:rPr>
                <w:sz w:val="22"/>
                <w:szCs w:val="22"/>
                <w:lang w:eastAsia="hr-HR"/>
              </w:rPr>
              <w:t>500</w:t>
            </w:r>
          </w:p>
        </w:tc>
        <w:tc>
          <w:tcPr>
            <w:tcW w:w="541" w:type="pct"/>
            <w:vAlign w:val="center"/>
          </w:tcPr>
          <w:p w:rsidR="00670E1F" w:rsidRPr="00C93E48" w:rsidRDefault="00670E1F" w:rsidP="0086660F">
            <w:pPr>
              <w:spacing w:line="240" w:lineRule="auto"/>
              <w:rPr>
                <w:lang w:eastAsia="hr-HR"/>
              </w:rPr>
            </w:pPr>
            <w:r w:rsidRPr="00C93E48">
              <w:rPr>
                <w:sz w:val="22"/>
                <w:szCs w:val="22"/>
                <w:lang w:eastAsia="hr-HR"/>
              </w:rPr>
              <w:t>Vlasnici farmi uz stručnu pomoć Županije/Općine</w:t>
            </w:r>
          </w:p>
        </w:tc>
        <w:tc>
          <w:tcPr>
            <w:tcW w:w="315" w:type="pct"/>
            <w:vAlign w:val="center"/>
          </w:tcPr>
          <w:p w:rsidR="00670E1F" w:rsidRPr="00C93E48" w:rsidRDefault="00670E1F" w:rsidP="0086660F">
            <w:pPr>
              <w:spacing w:line="240" w:lineRule="auto"/>
              <w:jc w:val="center"/>
              <w:rPr>
                <w:lang w:eastAsia="hr-HR"/>
              </w:rPr>
            </w:pPr>
            <w:r w:rsidRPr="00C93E48">
              <w:rPr>
                <w:sz w:val="22"/>
                <w:szCs w:val="22"/>
                <w:lang w:eastAsia="hr-HR"/>
              </w:rPr>
              <w:t>II.</w:t>
            </w:r>
          </w:p>
        </w:tc>
      </w:tr>
      <w:tr w:rsidR="00670E1F" w:rsidRPr="00C93E48">
        <w:tc>
          <w:tcPr>
            <w:tcW w:w="957" w:type="pct"/>
            <w:vAlign w:val="center"/>
          </w:tcPr>
          <w:p w:rsidR="00670E1F" w:rsidRPr="00C93E48" w:rsidRDefault="00670E1F" w:rsidP="0086660F">
            <w:pPr>
              <w:spacing w:line="240" w:lineRule="auto"/>
              <w:rPr>
                <w:color w:val="FF0000"/>
                <w:lang w:eastAsia="hr-HR"/>
              </w:rPr>
            </w:pPr>
            <w:r w:rsidRPr="00C93E48">
              <w:rPr>
                <w:sz w:val="22"/>
                <w:szCs w:val="22"/>
                <w:lang w:eastAsia="hr-HR"/>
              </w:rPr>
              <w:t>Privatni uzgajivači s više od 20 UG u naseljima Bater i Breze.</w:t>
            </w:r>
          </w:p>
        </w:tc>
        <w:tc>
          <w:tcPr>
            <w:tcW w:w="264" w:type="pct"/>
            <w:vAlign w:val="center"/>
          </w:tcPr>
          <w:p w:rsidR="00670E1F" w:rsidRPr="00C93E48" w:rsidRDefault="00670E1F" w:rsidP="0086660F">
            <w:pPr>
              <w:tabs>
                <w:tab w:val="left" w:pos="426"/>
              </w:tabs>
              <w:spacing w:line="240" w:lineRule="auto"/>
              <w:jc w:val="center"/>
              <w:rPr>
                <w:lang w:eastAsia="hr-HR"/>
              </w:rPr>
            </w:pPr>
            <w:r w:rsidRPr="00C93E48">
              <w:rPr>
                <w:sz w:val="22"/>
                <w:szCs w:val="22"/>
                <w:lang w:eastAsia="hr-HR"/>
              </w:rPr>
              <w:t>IV.</w:t>
            </w:r>
          </w:p>
        </w:tc>
        <w:tc>
          <w:tcPr>
            <w:tcW w:w="383" w:type="pct"/>
            <w:vAlign w:val="center"/>
          </w:tcPr>
          <w:p w:rsidR="00670E1F" w:rsidRPr="00C93E48" w:rsidRDefault="00670E1F" w:rsidP="0086660F">
            <w:pPr>
              <w:spacing w:line="240" w:lineRule="auto"/>
              <w:rPr>
                <w:lang w:eastAsia="hr-HR"/>
              </w:rPr>
            </w:pPr>
            <w:r w:rsidRPr="00C93E48">
              <w:rPr>
                <w:sz w:val="22"/>
                <w:szCs w:val="22"/>
                <w:lang w:eastAsia="hr-HR"/>
              </w:rPr>
              <w:t xml:space="preserve">Primorsko-goranska </w:t>
            </w:r>
          </w:p>
        </w:tc>
        <w:tc>
          <w:tcPr>
            <w:tcW w:w="562" w:type="pct"/>
            <w:vMerge w:val="restart"/>
            <w:vAlign w:val="center"/>
          </w:tcPr>
          <w:p w:rsidR="00670E1F" w:rsidRPr="00C93E48" w:rsidRDefault="00670E1F" w:rsidP="0086660F">
            <w:pPr>
              <w:spacing w:line="240" w:lineRule="auto"/>
              <w:rPr>
                <w:lang w:eastAsia="hr-HR"/>
              </w:rPr>
            </w:pPr>
            <w:r w:rsidRPr="00C93E48">
              <w:rPr>
                <w:sz w:val="22"/>
                <w:szCs w:val="22"/>
                <w:lang w:eastAsia="hr-HR"/>
              </w:rPr>
              <w:t>Farme preko 20 UG</w:t>
            </w:r>
          </w:p>
        </w:tc>
        <w:tc>
          <w:tcPr>
            <w:tcW w:w="1505" w:type="pct"/>
            <w:vMerge w:val="restart"/>
            <w:vAlign w:val="center"/>
          </w:tcPr>
          <w:p w:rsidR="00670E1F" w:rsidRPr="00C93E48" w:rsidRDefault="00670E1F" w:rsidP="0086660F">
            <w:pPr>
              <w:spacing w:line="240" w:lineRule="auto"/>
              <w:rPr>
                <w:lang w:eastAsia="hr-HR"/>
              </w:rPr>
            </w:pPr>
            <w:r w:rsidRPr="00C93E48">
              <w:rPr>
                <w:sz w:val="22"/>
                <w:szCs w:val="22"/>
                <w:lang w:eastAsia="hr-HR"/>
              </w:rPr>
              <w:t>Izgradnja građevina za pročišćavanje otpadnih voda prije njihovog upuštanja u podzemlje - zbrinjavanje u trokomornoj septičkoj jami ili tipskom uređaju za  pročišćavanje s upojnim bunarom.</w:t>
            </w:r>
          </w:p>
        </w:tc>
        <w:tc>
          <w:tcPr>
            <w:tcW w:w="472" w:type="pct"/>
            <w:vAlign w:val="center"/>
          </w:tcPr>
          <w:p w:rsidR="00670E1F" w:rsidRPr="00C93E48" w:rsidRDefault="00670E1F" w:rsidP="0086660F">
            <w:pPr>
              <w:spacing w:line="240" w:lineRule="auto"/>
              <w:jc w:val="right"/>
              <w:rPr>
                <w:lang w:eastAsia="hr-HR"/>
              </w:rPr>
            </w:pPr>
            <w:r w:rsidRPr="00C93E48">
              <w:rPr>
                <w:sz w:val="22"/>
                <w:szCs w:val="22"/>
                <w:lang w:eastAsia="hr-HR"/>
              </w:rPr>
              <w:t>150</w:t>
            </w:r>
          </w:p>
        </w:tc>
        <w:tc>
          <w:tcPr>
            <w:tcW w:w="541" w:type="pct"/>
            <w:vAlign w:val="center"/>
          </w:tcPr>
          <w:p w:rsidR="00670E1F" w:rsidRPr="00C93E48" w:rsidRDefault="00670E1F" w:rsidP="0086660F">
            <w:pPr>
              <w:spacing w:line="240" w:lineRule="auto"/>
              <w:rPr>
                <w:lang w:eastAsia="hr-HR"/>
              </w:rPr>
            </w:pPr>
            <w:r w:rsidRPr="00C93E48">
              <w:rPr>
                <w:sz w:val="22"/>
                <w:szCs w:val="22"/>
                <w:lang w:eastAsia="hr-HR"/>
              </w:rPr>
              <w:t>Vlasnici farmi uz stručnu pomoć Županije/Općine</w:t>
            </w:r>
          </w:p>
        </w:tc>
        <w:tc>
          <w:tcPr>
            <w:tcW w:w="315" w:type="pct"/>
            <w:vAlign w:val="center"/>
          </w:tcPr>
          <w:p w:rsidR="00670E1F" w:rsidRPr="00C93E48" w:rsidRDefault="00670E1F" w:rsidP="0086660F">
            <w:pPr>
              <w:spacing w:line="240" w:lineRule="auto"/>
              <w:jc w:val="center"/>
              <w:rPr>
                <w:lang w:eastAsia="hr-HR"/>
              </w:rPr>
            </w:pPr>
            <w:r w:rsidRPr="00C93E48">
              <w:rPr>
                <w:sz w:val="22"/>
                <w:szCs w:val="22"/>
                <w:lang w:eastAsia="hr-HR"/>
              </w:rPr>
              <w:t>III.</w:t>
            </w:r>
          </w:p>
        </w:tc>
      </w:tr>
      <w:tr w:rsidR="00670E1F" w:rsidRPr="00C93E48">
        <w:tc>
          <w:tcPr>
            <w:tcW w:w="957" w:type="pct"/>
            <w:vAlign w:val="center"/>
          </w:tcPr>
          <w:p w:rsidR="00670E1F" w:rsidRPr="00C93E48" w:rsidRDefault="00670E1F" w:rsidP="0086660F">
            <w:pPr>
              <w:spacing w:line="240" w:lineRule="auto"/>
              <w:rPr>
                <w:color w:val="FF0000"/>
                <w:lang w:eastAsia="hr-HR"/>
              </w:rPr>
            </w:pPr>
            <w:r w:rsidRPr="00C93E48">
              <w:rPr>
                <w:sz w:val="22"/>
                <w:szCs w:val="22"/>
                <w:lang w:eastAsia="hr-HR"/>
              </w:rPr>
              <w:t>Privatni uzgajivači s više od 20 UG u naseljima Brinje, Crni Kal, Krivi Put, Prokike i Veljun Primorski.</w:t>
            </w:r>
          </w:p>
        </w:tc>
        <w:tc>
          <w:tcPr>
            <w:tcW w:w="264" w:type="pct"/>
            <w:vAlign w:val="center"/>
          </w:tcPr>
          <w:p w:rsidR="00670E1F" w:rsidRPr="00C93E48" w:rsidRDefault="00670E1F" w:rsidP="0086660F">
            <w:pPr>
              <w:tabs>
                <w:tab w:val="left" w:pos="426"/>
              </w:tabs>
              <w:spacing w:line="240" w:lineRule="auto"/>
              <w:jc w:val="center"/>
              <w:rPr>
                <w:lang w:eastAsia="hr-HR"/>
              </w:rPr>
            </w:pPr>
            <w:r w:rsidRPr="00C93E48">
              <w:rPr>
                <w:sz w:val="22"/>
                <w:szCs w:val="22"/>
                <w:lang w:eastAsia="hr-HR"/>
              </w:rPr>
              <w:t>IV.</w:t>
            </w:r>
          </w:p>
        </w:tc>
        <w:tc>
          <w:tcPr>
            <w:tcW w:w="383" w:type="pct"/>
            <w:vAlign w:val="center"/>
          </w:tcPr>
          <w:p w:rsidR="00670E1F" w:rsidRPr="00C93E48" w:rsidRDefault="00670E1F" w:rsidP="0086660F">
            <w:pPr>
              <w:spacing w:line="240" w:lineRule="auto"/>
              <w:rPr>
                <w:lang w:eastAsia="hr-HR"/>
              </w:rPr>
            </w:pPr>
            <w:r w:rsidRPr="00C93E48">
              <w:rPr>
                <w:sz w:val="22"/>
                <w:szCs w:val="22"/>
                <w:lang w:eastAsia="hr-HR"/>
              </w:rPr>
              <w:t xml:space="preserve">Ličko-senjska </w:t>
            </w:r>
          </w:p>
        </w:tc>
        <w:tc>
          <w:tcPr>
            <w:tcW w:w="562" w:type="pct"/>
            <w:vMerge/>
            <w:vAlign w:val="center"/>
          </w:tcPr>
          <w:p w:rsidR="00670E1F" w:rsidRPr="00C93E48" w:rsidRDefault="00670E1F" w:rsidP="0086660F">
            <w:pPr>
              <w:spacing w:line="240" w:lineRule="auto"/>
              <w:rPr>
                <w:lang w:eastAsia="hr-HR"/>
              </w:rPr>
            </w:pPr>
          </w:p>
        </w:tc>
        <w:tc>
          <w:tcPr>
            <w:tcW w:w="1505" w:type="pct"/>
            <w:vMerge/>
            <w:vAlign w:val="center"/>
          </w:tcPr>
          <w:p w:rsidR="00670E1F" w:rsidRPr="00C93E48" w:rsidRDefault="00670E1F" w:rsidP="0086660F">
            <w:pPr>
              <w:spacing w:line="240" w:lineRule="auto"/>
              <w:rPr>
                <w:strike/>
                <w:lang w:eastAsia="hr-HR"/>
              </w:rPr>
            </w:pPr>
          </w:p>
        </w:tc>
        <w:tc>
          <w:tcPr>
            <w:tcW w:w="472" w:type="pct"/>
            <w:vAlign w:val="center"/>
          </w:tcPr>
          <w:p w:rsidR="00670E1F" w:rsidRPr="00C93E48" w:rsidRDefault="00670E1F" w:rsidP="0086660F">
            <w:pPr>
              <w:spacing w:line="240" w:lineRule="auto"/>
              <w:jc w:val="right"/>
              <w:rPr>
                <w:lang w:eastAsia="hr-HR"/>
              </w:rPr>
            </w:pPr>
            <w:r w:rsidRPr="00C93E48">
              <w:rPr>
                <w:sz w:val="22"/>
                <w:szCs w:val="22"/>
                <w:lang w:eastAsia="hr-HR"/>
              </w:rPr>
              <w:t>350</w:t>
            </w:r>
          </w:p>
        </w:tc>
        <w:tc>
          <w:tcPr>
            <w:tcW w:w="541" w:type="pct"/>
            <w:vAlign w:val="center"/>
          </w:tcPr>
          <w:p w:rsidR="00670E1F" w:rsidRPr="00C93E48" w:rsidRDefault="00670E1F" w:rsidP="0086660F">
            <w:pPr>
              <w:spacing w:line="240" w:lineRule="auto"/>
              <w:rPr>
                <w:lang w:eastAsia="hr-HR"/>
              </w:rPr>
            </w:pPr>
            <w:r w:rsidRPr="00C93E48">
              <w:rPr>
                <w:sz w:val="22"/>
                <w:szCs w:val="22"/>
                <w:lang w:eastAsia="hr-HR"/>
              </w:rPr>
              <w:t>Vlasnici farmi uz stručnu pomoć Županije/Općine</w:t>
            </w:r>
          </w:p>
        </w:tc>
        <w:tc>
          <w:tcPr>
            <w:tcW w:w="315" w:type="pct"/>
            <w:vAlign w:val="center"/>
          </w:tcPr>
          <w:p w:rsidR="00670E1F" w:rsidRPr="00C93E48" w:rsidRDefault="00670E1F" w:rsidP="0086660F">
            <w:pPr>
              <w:spacing w:line="240" w:lineRule="auto"/>
              <w:jc w:val="center"/>
              <w:rPr>
                <w:lang w:eastAsia="hr-HR"/>
              </w:rPr>
            </w:pPr>
            <w:r w:rsidRPr="00C93E48">
              <w:rPr>
                <w:sz w:val="22"/>
                <w:szCs w:val="22"/>
                <w:lang w:eastAsia="hr-HR"/>
              </w:rPr>
              <w:t>III.</w:t>
            </w:r>
          </w:p>
        </w:tc>
      </w:tr>
    </w:tbl>
    <w:p w:rsidR="00670E1F" w:rsidRPr="00D35C69" w:rsidRDefault="00670E1F" w:rsidP="00CD7928">
      <w:pPr>
        <w:tabs>
          <w:tab w:val="left" w:pos="426"/>
        </w:tabs>
        <w:spacing w:line="240" w:lineRule="auto"/>
        <w:rPr>
          <w:b/>
          <w:bCs/>
          <w:sz w:val="22"/>
          <w:szCs w:val="22"/>
        </w:rPr>
      </w:pPr>
    </w:p>
    <w:p w:rsidR="00670E1F" w:rsidRPr="00D35C69" w:rsidRDefault="00670E1F" w:rsidP="00CD7928">
      <w:pPr>
        <w:tabs>
          <w:tab w:val="left" w:pos="426"/>
        </w:tabs>
        <w:spacing w:line="240" w:lineRule="auto"/>
        <w:rPr>
          <w:b/>
          <w:bCs/>
          <w:sz w:val="22"/>
          <w:szCs w:val="22"/>
        </w:rPr>
      </w:pPr>
    </w:p>
    <w:p w:rsidR="00670E1F" w:rsidRPr="00D35C69" w:rsidRDefault="00670E1F" w:rsidP="00CD7928">
      <w:pPr>
        <w:tabs>
          <w:tab w:val="left" w:pos="426"/>
        </w:tabs>
        <w:spacing w:line="240" w:lineRule="auto"/>
        <w:rPr>
          <w:b/>
          <w:bCs/>
          <w:sz w:val="22"/>
          <w:szCs w:val="22"/>
        </w:rPr>
      </w:pPr>
      <w:r w:rsidRPr="00D35C69">
        <w:rPr>
          <w:b/>
          <w:bCs/>
          <w:sz w:val="22"/>
          <w:szCs w:val="22"/>
        </w:rPr>
        <w:t>1.3. Odlagališta otpada</w:t>
      </w:r>
    </w:p>
    <w:tbl>
      <w:tblPr>
        <w:tblW w:w="5022"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90"/>
        <w:gridCol w:w="554"/>
        <w:gridCol w:w="804"/>
        <w:gridCol w:w="1296"/>
        <w:gridCol w:w="2992"/>
        <w:gridCol w:w="925"/>
        <w:gridCol w:w="1112"/>
        <w:gridCol w:w="554"/>
      </w:tblGrid>
      <w:tr w:rsidR="00670E1F" w:rsidRPr="00C93E48">
        <w:trPr>
          <w:tblHeader/>
        </w:trPr>
        <w:tc>
          <w:tcPr>
            <w:tcW w:w="584" w:type="pct"/>
            <w:shd w:val="clear" w:color="auto" w:fill="EAEAEA"/>
            <w:vAlign w:val="center"/>
          </w:tcPr>
          <w:p w:rsidR="00670E1F" w:rsidRPr="00C93E48" w:rsidRDefault="00670E1F" w:rsidP="0086660F">
            <w:pPr>
              <w:tabs>
                <w:tab w:val="left" w:pos="426"/>
              </w:tabs>
              <w:spacing w:line="240" w:lineRule="auto"/>
              <w:rPr>
                <w:b/>
                <w:bCs/>
                <w:lang w:eastAsia="hr-HR"/>
              </w:rPr>
            </w:pPr>
            <w:r w:rsidRPr="00C93E48">
              <w:rPr>
                <w:b/>
                <w:bCs/>
                <w:sz w:val="22"/>
                <w:szCs w:val="22"/>
                <w:lang w:eastAsia="hr-HR"/>
              </w:rPr>
              <w:t>Odlagalište - lokacija</w:t>
            </w:r>
          </w:p>
        </w:tc>
        <w:tc>
          <w:tcPr>
            <w:tcW w:w="297" w:type="pct"/>
            <w:shd w:val="clear" w:color="auto" w:fill="EAEAEA"/>
            <w:vAlign w:val="center"/>
          </w:tcPr>
          <w:p w:rsidR="00670E1F" w:rsidRPr="00C93E48" w:rsidRDefault="00670E1F" w:rsidP="0086660F">
            <w:pPr>
              <w:tabs>
                <w:tab w:val="left" w:pos="426"/>
              </w:tabs>
              <w:spacing w:line="240" w:lineRule="auto"/>
              <w:rPr>
                <w:b/>
                <w:bCs/>
                <w:lang w:eastAsia="hr-HR"/>
              </w:rPr>
            </w:pPr>
            <w:r w:rsidRPr="00C93E48">
              <w:rPr>
                <w:b/>
                <w:bCs/>
                <w:sz w:val="22"/>
                <w:szCs w:val="22"/>
                <w:lang w:eastAsia="hr-HR"/>
              </w:rPr>
              <w:t>Zona zaštite</w:t>
            </w:r>
          </w:p>
        </w:tc>
        <w:tc>
          <w:tcPr>
            <w:tcW w:w="431" w:type="pct"/>
            <w:shd w:val="clear" w:color="auto" w:fill="EAEAEA"/>
            <w:vAlign w:val="center"/>
          </w:tcPr>
          <w:p w:rsidR="00670E1F" w:rsidRPr="00C93E48" w:rsidRDefault="00670E1F" w:rsidP="0086660F">
            <w:pPr>
              <w:tabs>
                <w:tab w:val="left" w:pos="426"/>
              </w:tabs>
              <w:spacing w:line="240" w:lineRule="auto"/>
              <w:rPr>
                <w:b/>
                <w:bCs/>
                <w:lang w:eastAsia="hr-HR"/>
              </w:rPr>
            </w:pPr>
            <w:r w:rsidRPr="00C93E48">
              <w:rPr>
                <w:b/>
                <w:bCs/>
                <w:sz w:val="22"/>
                <w:szCs w:val="22"/>
                <w:lang w:eastAsia="hr-HR"/>
              </w:rPr>
              <w:t>Županija/grad /općina</w:t>
            </w:r>
          </w:p>
          <w:p w:rsidR="00670E1F" w:rsidRPr="00C93E48" w:rsidRDefault="00670E1F" w:rsidP="0086660F">
            <w:pPr>
              <w:tabs>
                <w:tab w:val="left" w:pos="426"/>
              </w:tabs>
              <w:spacing w:line="240" w:lineRule="auto"/>
              <w:rPr>
                <w:b/>
                <w:bCs/>
                <w:lang w:eastAsia="hr-HR"/>
              </w:rPr>
            </w:pPr>
          </w:p>
        </w:tc>
        <w:tc>
          <w:tcPr>
            <w:tcW w:w="695" w:type="pct"/>
            <w:shd w:val="clear" w:color="auto" w:fill="EAEAEA"/>
            <w:vAlign w:val="center"/>
          </w:tcPr>
          <w:p w:rsidR="00670E1F" w:rsidRPr="00C93E48" w:rsidRDefault="00670E1F" w:rsidP="0086660F">
            <w:pPr>
              <w:tabs>
                <w:tab w:val="left" w:pos="426"/>
              </w:tabs>
              <w:spacing w:line="240" w:lineRule="auto"/>
              <w:rPr>
                <w:b/>
                <w:bCs/>
                <w:lang w:eastAsia="hr-HR"/>
              </w:rPr>
            </w:pPr>
            <w:r w:rsidRPr="00C93E48">
              <w:rPr>
                <w:b/>
                <w:bCs/>
                <w:sz w:val="22"/>
                <w:szCs w:val="22"/>
                <w:lang w:eastAsia="hr-HR"/>
              </w:rPr>
              <w:t>Vrsta otpada</w:t>
            </w:r>
          </w:p>
          <w:p w:rsidR="00670E1F" w:rsidRPr="00C93E48" w:rsidRDefault="00670E1F" w:rsidP="0086660F">
            <w:pPr>
              <w:tabs>
                <w:tab w:val="left" w:pos="426"/>
              </w:tabs>
              <w:spacing w:line="240" w:lineRule="auto"/>
              <w:rPr>
                <w:b/>
                <w:bCs/>
                <w:lang w:eastAsia="hr-HR"/>
              </w:rPr>
            </w:pPr>
          </w:p>
        </w:tc>
        <w:tc>
          <w:tcPr>
            <w:tcW w:w="1604" w:type="pct"/>
            <w:shd w:val="clear" w:color="auto" w:fill="EAEAEA"/>
            <w:vAlign w:val="center"/>
          </w:tcPr>
          <w:p w:rsidR="00670E1F" w:rsidRPr="00C93E48" w:rsidRDefault="00670E1F" w:rsidP="0086660F">
            <w:pPr>
              <w:tabs>
                <w:tab w:val="left" w:pos="426"/>
              </w:tabs>
              <w:spacing w:line="240" w:lineRule="auto"/>
              <w:rPr>
                <w:b/>
                <w:bCs/>
                <w:lang w:eastAsia="hr-HR"/>
              </w:rPr>
            </w:pPr>
            <w:r w:rsidRPr="00C93E48">
              <w:rPr>
                <w:b/>
                <w:bCs/>
                <w:sz w:val="22"/>
                <w:szCs w:val="22"/>
                <w:lang w:eastAsia="hr-HR"/>
              </w:rPr>
              <w:t>Mjere sanacije</w:t>
            </w:r>
          </w:p>
        </w:tc>
        <w:tc>
          <w:tcPr>
            <w:tcW w:w="496" w:type="pct"/>
            <w:shd w:val="clear" w:color="auto" w:fill="EAEAEA"/>
            <w:vAlign w:val="center"/>
          </w:tcPr>
          <w:p w:rsidR="00670E1F" w:rsidRPr="00C93E48" w:rsidRDefault="00670E1F" w:rsidP="0086660F">
            <w:pPr>
              <w:tabs>
                <w:tab w:val="left" w:pos="426"/>
              </w:tabs>
              <w:spacing w:line="240" w:lineRule="auto"/>
              <w:jc w:val="right"/>
              <w:rPr>
                <w:b/>
                <w:bCs/>
                <w:lang w:eastAsia="hr-HR"/>
              </w:rPr>
            </w:pPr>
            <w:r w:rsidRPr="00C93E48">
              <w:rPr>
                <w:b/>
                <w:bCs/>
                <w:sz w:val="22"/>
                <w:szCs w:val="22"/>
                <w:lang w:eastAsia="hr-HR"/>
              </w:rPr>
              <w:t>Procijenjeni troškovi u tisućama kn</w:t>
            </w:r>
          </w:p>
        </w:tc>
        <w:tc>
          <w:tcPr>
            <w:tcW w:w="596" w:type="pct"/>
            <w:shd w:val="clear" w:color="auto" w:fill="EAEAEA"/>
            <w:vAlign w:val="center"/>
          </w:tcPr>
          <w:p w:rsidR="00670E1F" w:rsidRPr="00C93E48" w:rsidRDefault="00670E1F" w:rsidP="0086660F">
            <w:pPr>
              <w:tabs>
                <w:tab w:val="left" w:pos="426"/>
              </w:tabs>
              <w:spacing w:line="240" w:lineRule="auto"/>
              <w:rPr>
                <w:b/>
                <w:bCs/>
                <w:lang w:eastAsia="hr-HR"/>
              </w:rPr>
            </w:pPr>
            <w:r w:rsidRPr="00C93E48">
              <w:rPr>
                <w:b/>
                <w:bCs/>
                <w:sz w:val="22"/>
                <w:szCs w:val="22"/>
                <w:lang w:eastAsia="hr-HR"/>
              </w:rPr>
              <w:t>Nositelj mjere sanacije</w:t>
            </w:r>
          </w:p>
        </w:tc>
        <w:tc>
          <w:tcPr>
            <w:tcW w:w="297" w:type="pct"/>
            <w:shd w:val="clear" w:color="auto" w:fill="EAEAEA"/>
            <w:vAlign w:val="center"/>
          </w:tcPr>
          <w:p w:rsidR="00670E1F" w:rsidRPr="00C93E48" w:rsidRDefault="00670E1F" w:rsidP="0086660F">
            <w:pPr>
              <w:tabs>
                <w:tab w:val="left" w:pos="426"/>
              </w:tabs>
              <w:spacing w:line="240" w:lineRule="auto"/>
              <w:jc w:val="center"/>
              <w:rPr>
                <w:b/>
                <w:bCs/>
                <w:lang w:eastAsia="hr-HR"/>
              </w:rPr>
            </w:pPr>
            <w:r w:rsidRPr="00C93E48">
              <w:rPr>
                <w:b/>
                <w:bCs/>
                <w:sz w:val="22"/>
                <w:szCs w:val="22"/>
                <w:lang w:eastAsia="hr-HR"/>
              </w:rPr>
              <w:t>Prioritet</w:t>
            </w:r>
          </w:p>
        </w:tc>
      </w:tr>
      <w:tr w:rsidR="00670E1F" w:rsidRPr="00C93E48">
        <w:tc>
          <w:tcPr>
            <w:tcW w:w="584" w:type="pct"/>
            <w:vAlign w:val="center"/>
          </w:tcPr>
          <w:p w:rsidR="00670E1F" w:rsidRPr="00C93E48" w:rsidRDefault="00670E1F" w:rsidP="0086660F">
            <w:pPr>
              <w:spacing w:line="240" w:lineRule="auto"/>
              <w:rPr>
                <w:lang w:eastAsia="hr-HR"/>
              </w:rPr>
            </w:pPr>
            <w:r w:rsidRPr="00C93E48">
              <w:rPr>
                <w:sz w:val="22"/>
                <w:szCs w:val="22"/>
                <w:lang w:eastAsia="hr-HR"/>
              </w:rPr>
              <w:t>Odlagalište otpada Podum</w:t>
            </w:r>
          </w:p>
        </w:tc>
        <w:tc>
          <w:tcPr>
            <w:tcW w:w="297" w:type="pct"/>
            <w:vAlign w:val="center"/>
          </w:tcPr>
          <w:p w:rsidR="00670E1F" w:rsidRPr="00C93E48" w:rsidRDefault="00670E1F" w:rsidP="0086660F">
            <w:pPr>
              <w:spacing w:line="240" w:lineRule="auto"/>
              <w:jc w:val="center"/>
              <w:rPr>
                <w:lang w:eastAsia="hr-HR"/>
              </w:rPr>
            </w:pPr>
            <w:r w:rsidRPr="00C93E48">
              <w:rPr>
                <w:sz w:val="22"/>
                <w:szCs w:val="22"/>
                <w:lang w:eastAsia="hr-HR"/>
              </w:rPr>
              <w:t>III.</w:t>
            </w:r>
          </w:p>
        </w:tc>
        <w:tc>
          <w:tcPr>
            <w:tcW w:w="431" w:type="pct"/>
            <w:vAlign w:val="center"/>
          </w:tcPr>
          <w:p w:rsidR="00670E1F" w:rsidRPr="00C93E48" w:rsidRDefault="00670E1F" w:rsidP="0086660F">
            <w:pPr>
              <w:spacing w:line="240" w:lineRule="auto"/>
              <w:rPr>
                <w:lang w:eastAsia="hr-HR"/>
              </w:rPr>
            </w:pPr>
            <w:r w:rsidRPr="00C93E48">
              <w:rPr>
                <w:sz w:val="22"/>
                <w:szCs w:val="22"/>
                <w:lang w:eastAsia="hr-HR"/>
              </w:rPr>
              <w:t>Ličko-senjska /GradOtočac</w:t>
            </w:r>
          </w:p>
        </w:tc>
        <w:tc>
          <w:tcPr>
            <w:tcW w:w="695" w:type="pct"/>
            <w:vAlign w:val="center"/>
          </w:tcPr>
          <w:p w:rsidR="00670E1F" w:rsidRPr="00C93E48" w:rsidRDefault="00670E1F" w:rsidP="0086660F">
            <w:pPr>
              <w:tabs>
                <w:tab w:val="left" w:pos="426"/>
              </w:tabs>
              <w:spacing w:line="240" w:lineRule="auto"/>
              <w:rPr>
                <w:lang w:eastAsia="hr-HR"/>
              </w:rPr>
            </w:pPr>
            <w:r w:rsidRPr="00C93E48">
              <w:rPr>
                <w:sz w:val="22"/>
                <w:szCs w:val="22"/>
                <w:lang w:eastAsia="hr-HR"/>
              </w:rPr>
              <w:t>Komunalni otpad</w:t>
            </w:r>
          </w:p>
          <w:p w:rsidR="00670E1F" w:rsidRPr="00C93E48" w:rsidRDefault="00670E1F" w:rsidP="0086660F">
            <w:pPr>
              <w:tabs>
                <w:tab w:val="left" w:pos="426"/>
              </w:tabs>
              <w:spacing w:line="240" w:lineRule="auto"/>
              <w:rPr>
                <w:lang w:eastAsia="hr-HR"/>
              </w:rPr>
            </w:pPr>
          </w:p>
        </w:tc>
        <w:tc>
          <w:tcPr>
            <w:tcW w:w="1604" w:type="pct"/>
            <w:vAlign w:val="center"/>
          </w:tcPr>
          <w:p w:rsidR="00670E1F" w:rsidRPr="00C93E48" w:rsidRDefault="00670E1F" w:rsidP="0086660F">
            <w:pPr>
              <w:tabs>
                <w:tab w:val="left" w:pos="426"/>
              </w:tabs>
              <w:spacing w:line="240" w:lineRule="auto"/>
              <w:rPr>
                <w:lang w:eastAsia="hr-HR"/>
              </w:rPr>
            </w:pPr>
            <w:r w:rsidRPr="00C93E48">
              <w:rPr>
                <w:sz w:val="22"/>
                <w:szCs w:val="22"/>
                <w:lang w:eastAsia="hr-HR"/>
              </w:rPr>
              <w:t>Prostor povremeno plavi. Potrebno je riješiti uzrok plavljenja.</w:t>
            </w:r>
          </w:p>
          <w:p w:rsidR="00670E1F" w:rsidRPr="00C93E48" w:rsidRDefault="00670E1F" w:rsidP="0086660F">
            <w:pPr>
              <w:tabs>
                <w:tab w:val="left" w:pos="426"/>
              </w:tabs>
              <w:spacing w:line="240" w:lineRule="auto"/>
              <w:rPr>
                <w:lang w:eastAsia="hr-HR"/>
              </w:rPr>
            </w:pPr>
            <w:r w:rsidRPr="00C93E48">
              <w:rPr>
                <w:sz w:val="22"/>
                <w:szCs w:val="22"/>
                <w:lang w:eastAsia="hr-HR"/>
              </w:rPr>
              <w:t>Otpadne vode rješavati sukladno važećoj vodopravnoj dozvoli za ispuštanje otpadnih voda. Do otvaranja regionalnog odlagališta potrebno je ishoditi Rješenje o okolišnoj dozvoli i postupati u skladu s Knjigom uvjeta okolišne dozvole za postojeće postrojenje,</w:t>
            </w:r>
          </w:p>
          <w:p w:rsidR="00670E1F" w:rsidRPr="00C93E48" w:rsidRDefault="00670E1F" w:rsidP="0086660F">
            <w:pPr>
              <w:tabs>
                <w:tab w:val="left" w:pos="426"/>
              </w:tabs>
              <w:spacing w:line="240" w:lineRule="auto"/>
              <w:rPr>
                <w:lang w:eastAsia="hr-HR"/>
              </w:rPr>
            </w:pPr>
            <w:r w:rsidRPr="00C93E48">
              <w:rPr>
                <w:sz w:val="22"/>
                <w:szCs w:val="22"/>
                <w:lang w:eastAsia="hr-HR"/>
              </w:rPr>
              <w:t>sanirati neuređeno odlagalište građeviskog otpada.</w:t>
            </w:r>
          </w:p>
        </w:tc>
        <w:tc>
          <w:tcPr>
            <w:tcW w:w="496" w:type="pct"/>
            <w:vAlign w:val="center"/>
          </w:tcPr>
          <w:p w:rsidR="00670E1F" w:rsidRPr="00C93E48" w:rsidRDefault="00670E1F" w:rsidP="0086660F">
            <w:pPr>
              <w:tabs>
                <w:tab w:val="left" w:pos="426"/>
              </w:tabs>
              <w:spacing w:line="240" w:lineRule="auto"/>
              <w:jc w:val="right"/>
              <w:rPr>
                <w:lang w:eastAsia="hr-HR"/>
              </w:rPr>
            </w:pPr>
            <w:r w:rsidRPr="00C93E48">
              <w:rPr>
                <w:sz w:val="22"/>
                <w:szCs w:val="22"/>
                <w:lang w:eastAsia="hr-HR"/>
              </w:rPr>
              <w:t>Nije procijenjeno</w:t>
            </w:r>
          </w:p>
        </w:tc>
        <w:tc>
          <w:tcPr>
            <w:tcW w:w="596" w:type="pct"/>
            <w:vAlign w:val="center"/>
          </w:tcPr>
          <w:p w:rsidR="00670E1F" w:rsidRPr="00C93E48" w:rsidRDefault="00670E1F" w:rsidP="0086660F">
            <w:pPr>
              <w:tabs>
                <w:tab w:val="left" w:pos="426"/>
              </w:tabs>
              <w:spacing w:line="240" w:lineRule="auto"/>
              <w:rPr>
                <w:lang w:eastAsia="hr-HR"/>
              </w:rPr>
            </w:pPr>
            <w:r w:rsidRPr="00C93E48">
              <w:rPr>
                <w:sz w:val="22"/>
                <w:szCs w:val="22"/>
                <w:lang w:eastAsia="hr-HR"/>
              </w:rPr>
              <w:t>Grad Otočac/Komunalac d.o.o. Otočac</w:t>
            </w:r>
          </w:p>
        </w:tc>
        <w:tc>
          <w:tcPr>
            <w:tcW w:w="297" w:type="pct"/>
            <w:vAlign w:val="center"/>
          </w:tcPr>
          <w:p w:rsidR="00670E1F" w:rsidRPr="00C93E48" w:rsidRDefault="00670E1F" w:rsidP="0086660F">
            <w:pPr>
              <w:tabs>
                <w:tab w:val="left" w:pos="426"/>
              </w:tabs>
              <w:spacing w:line="240" w:lineRule="auto"/>
              <w:jc w:val="center"/>
              <w:rPr>
                <w:lang w:eastAsia="hr-HR"/>
              </w:rPr>
            </w:pPr>
            <w:r w:rsidRPr="00C93E48">
              <w:rPr>
                <w:sz w:val="22"/>
                <w:szCs w:val="22"/>
                <w:lang w:eastAsia="hr-HR"/>
              </w:rPr>
              <w:t>I.</w:t>
            </w:r>
          </w:p>
        </w:tc>
      </w:tr>
      <w:tr w:rsidR="00670E1F" w:rsidRPr="00C93E48">
        <w:tc>
          <w:tcPr>
            <w:tcW w:w="584" w:type="pct"/>
            <w:vAlign w:val="center"/>
          </w:tcPr>
          <w:p w:rsidR="00670E1F" w:rsidRPr="00C93E48" w:rsidRDefault="00670E1F" w:rsidP="0086660F">
            <w:pPr>
              <w:spacing w:line="240" w:lineRule="auto"/>
              <w:rPr>
                <w:lang w:eastAsia="hr-HR"/>
              </w:rPr>
            </w:pPr>
            <w:r w:rsidRPr="00C93E48">
              <w:rPr>
                <w:sz w:val="22"/>
                <w:szCs w:val="22"/>
                <w:lang w:eastAsia="hr-HR"/>
              </w:rPr>
              <w:t>Odlagalište otpada Javorov vrh (Prokike)</w:t>
            </w:r>
          </w:p>
        </w:tc>
        <w:tc>
          <w:tcPr>
            <w:tcW w:w="297" w:type="pct"/>
            <w:vAlign w:val="center"/>
          </w:tcPr>
          <w:p w:rsidR="00670E1F" w:rsidRPr="00C93E48" w:rsidRDefault="00670E1F" w:rsidP="0086660F">
            <w:pPr>
              <w:spacing w:line="240" w:lineRule="auto"/>
              <w:jc w:val="center"/>
              <w:rPr>
                <w:lang w:eastAsia="hr-HR"/>
              </w:rPr>
            </w:pPr>
            <w:r w:rsidRPr="00C93E48">
              <w:rPr>
                <w:sz w:val="22"/>
                <w:szCs w:val="22"/>
                <w:lang w:eastAsia="hr-HR"/>
              </w:rPr>
              <w:t>IV.</w:t>
            </w:r>
          </w:p>
        </w:tc>
        <w:tc>
          <w:tcPr>
            <w:tcW w:w="431" w:type="pct"/>
            <w:vAlign w:val="center"/>
          </w:tcPr>
          <w:p w:rsidR="00670E1F" w:rsidRPr="00C93E48" w:rsidRDefault="00670E1F" w:rsidP="0086660F">
            <w:pPr>
              <w:spacing w:line="240" w:lineRule="auto"/>
              <w:rPr>
                <w:lang w:eastAsia="hr-HR"/>
              </w:rPr>
            </w:pPr>
            <w:r w:rsidRPr="00C93E48">
              <w:rPr>
                <w:sz w:val="22"/>
                <w:szCs w:val="22"/>
                <w:lang w:eastAsia="hr-HR"/>
              </w:rPr>
              <w:t>Ličko-senjska /Općina Brinje</w:t>
            </w:r>
          </w:p>
        </w:tc>
        <w:tc>
          <w:tcPr>
            <w:tcW w:w="695" w:type="pct"/>
            <w:vAlign w:val="center"/>
          </w:tcPr>
          <w:p w:rsidR="00670E1F" w:rsidRPr="00C93E48" w:rsidRDefault="00670E1F" w:rsidP="0086660F">
            <w:pPr>
              <w:tabs>
                <w:tab w:val="left" w:pos="426"/>
              </w:tabs>
              <w:spacing w:line="240" w:lineRule="auto"/>
              <w:rPr>
                <w:lang w:eastAsia="hr-HR"/>
              </w:rPr>
            </w:pPr>
            <w:r w:rsidRPr="00C93E48">
              <w:rPr>
                <w:sz w:val="22"/>
                <w:szCs w:val="22"/>
                <w:lang w:eastAsia="hr-HR"/>
              </w:rPr>
              <w:t>Komunalni otpad</w:t>
            </w:r>
          </w:p>
          <w:p w:rsidR="00670E1F" w:rsidRPr="00C93E48" w:rsidRDefault="00670E1F" w:rsidP="0086660F">
            <w:pPr>
              <w:tabs>
                <w:tab w:val="left" w:pos="426"/>
              </w:tabs>
              <w:spacing w:line="240" w:lineRule="auto"/>
              <w:rPr>
                <w:lang w:eastAsia="hr-HR"/>
              </w:rPr>
            </w:pPr>
          </w:p>
        </w:tc>
        <w:tc>
          <w:tcPr>
            <w:tcW w:w="1604" w:type="pct"/>
            <w:vAlign w:val="center"/>
          </w:tcPr>
          <w:p w:rsidR="00670E1F" w:rsidRPr="00C93E48" w:rsidRDefault="00670E1F" w:rsidP="0086660F">
            <w:pPr>
              <w:tabs>
                <w:tab w:val="left" w:pos="426"/>
              </w:tabs>
              <w:spacing w:line="240" w:lineRule="auto"/>
              <w:rPr>
                <w:lang w:eastAsia="hr-HR"/>
              </w:rPr>
            </w:pPr>
            <w:r w:rsidRPr="00C93E48">
              <w:rPr>
                <w:sz w:val="22"/>
                <w:szCs w:val="22"/>
                <w:lang w:eastAsia="hr-HR"/>
              </w:rPr>
              <w:t>Ishoditi potrebnu dokumentaciju i sanirati odlagalište.</w:t>
            </w:r>
          </w:p>
        </w:tc>
        <w:tc>
          <w:tcPr>
            <w:tcW w:w="496" w:type="pct"/>
            <w:vAlign w:val="center"/>
          </w:tcPr>
          <w:p w:rsidR="00670E1F" w:rsidRPr="00C93E48" w:rsidRDefault="00670E1F" w:rsidP="0086660F">
            <w:pPr>
              <w:tabs>
                <w:tab w:val="left" w:pos="426"/>
              </w:tabs>
              <w:spacing w:line="240" w:lineRule="auto"/>
              <w:jc w:val="right"/>
              <w:rPr>
                <w:lang w:eastAsia="hr-HR"/>
              </w:rPr>
            </w:pPr>
            <w:r w:rsidRPr="00C93E48">
              <w:rPr>
                <w:sz w:val="22"/>
                <w:szCs w:val="22"/>
                <w:lang w:eastAsia="hr-HR"/>
              </w:rPr>
              <w:t>Nije procijenjeno</w:t>
            </w:r>
          </w:p>
        </w:tc>
        <w:tc>
          <w:tcPr>
            <w:tcW w:w="596" w:type="pct"/>
            <w:vAlign w:val="center"/>
          </w:tcPr>
          <w:p w:rsidR="00670E1F" w:rsidRPr="00C93E48" w:rsidRDefault="00670E1F" w:rsidP="0086660F">
            <w:pPr>
              <w:tabs>
                <w:tab w:val="left" w:pos="426"/>
              </w:tabs>
              <w:spacing w:line="240" w:lineRule="auto"/>
              <w:rPr>
                <w:lang w:eastAsia="hr-HR"/>
              </w:rPr>
            </w:pPr>
            <w:r w:rsidRPr="00C93E48">
              <w:rPr>
                <w:sz w:val="22"/>
                <w:szCs w:val="22"/>
                <w:lang w:eastAsia="hr-HR"/>
              </w:rPr>
              <w:t>Grad Otočac / Općina Brinje/Operater</w:t>
            </w:r>
          </w:p>
        </w:tc>
        <w:tc>
          <w:tcPr>
            <w:tcW w:w="297" w:type="pct"/>
            <w:vAlign w:val="center"/>
          </w:tcPr>
          <w:p w:rsidR="00670E1F" w:rsidRPr="00C93E48" w:rsidRDefault="00670E1F" w:rsidP="0086660F">
            <w:pPr>
              <w:tabs>
                <w:tab w:val="left" w:pos="426"/>
              </w:tabs>
              <w:spacing w:line="240" w:lineRule="auto"/>
              <w:jc w:val="center"/>
              <w:rPr>
                <w:lang w:eastAsia="hr-HR"/>
              </w:rPr>
            </w:pPr>
            <w:r w:rsidRPr="00C93E48">
              <w:rPr>
                <w:sz w:val="22"/>
                <w:szCs w:val="22"/>
                <w:lang w:eastAsia="hr-HR"/>
              </w:rPr>
              <w:t>II.</w:t>
            </w:r>
          </w:p>
        </w:tc>
      </w:tr>
      <w:tr w:rsidR="00670E1F" w:rsidRPr="00C93E48">
        <w:tc>
          <w:tcPr>
            <w:tcW w:w="584" w:type="pct"/>
            <w:vAlign w:val="center"/>
          </w:tcPr>
          <w:p w:rsidR="00670E1F" w:rsidRPr="00C93E48" w:rsidRDefault="00670E1F" w:rsidP="0086660F">
            <w:pPr>
              <w:spacing w:line="240" w:lineRule="auto"/>
              <w:rPr>
                <w:lang w:eastAsia="hr-HR"/>
              </w:rPr>
            </w:pPr>
            <w:r w:rsidRPr="00C93E48">
              <w:rPr>
                <w:sz w:val="22"/>
                <w:szCs w:val="22"/>
                <w:lang w:eastAsia="hr-HR"/>
              </w:rPr>
              <w:t>Odlagalište otpada Duplja</w:t>
            </w:r>
          </w:p>
        </w:tc>
        <w:tc>
          <w:tcPr>
            <w:tcW w:w="297" w:type="pct"/>
            <w:vAlign w:val="center"/>
          </w:tcPr>
          <w:p w:rsidR="00670E1F" w:rsidRPr="00C93E48" w:rsidRDefault="00670E1F" w:rsidP="0086660F">
            <w:pPr>
              <w:spacing w:line="240" w:lineRule="auto"/>
              <w:jc w:val="center"/>
              <w:rPr>
                <w:lang w:eastAsia="hr-HR"/>
              </w:rPr>
            </w:pPr>
            <w:r w:rsidRPr="00C93E48">
              <w:rPr>
                <w:sz w:val="22"/>
                <w:szCs w:val="22"/>
                <w:lang w:eastAsia="hr-HR"/>
              </w:rPr>
              <w:t>III.</w:t>
            </w:r>
          </w:p>
        </w:tc>
        <w:tc>
          <w:tcPr>
            <w:tcW w:w="431" w:type="pct"/>
            <w:vAlign w:val="center"/>
          </w:tcPr>
          <w:p w:rsidR="00670E1F" w:rsidRPr="00C93E48" w:rsidRDefault="00670E1F" w:rsidP="0086660F">
            <w:pPr>
              <w:spacing w:line="240" w:lineRule="auto"/>
              <w:rPr>
                <w:lang w:eastAsia="hr-HR"/>
              </w:rPr>
            </w:pPr>
            <w:r w:rsidRPr="00C93E48">
              <w:rPr>
                <w:sz w:val="22"/>
                <w:szCs w:val="22"/>
                <w:lang w:eastAsia="hr-HR"/>
              </w:rPr>
              <w:t>Primorsko-goranska /GradNovi Vinodolski</w:t>
            </w:r>
          </w:p>
        </w:tc>
        <w:tc>
          <w:tcPr>
            <w:tcW w:w="695" w:type="pct"/>
            <w:vAlign w:val="center"/>
          </w:tcPr>
          <w:p w:rsidR="00670E1F" w:rsidRPr="00C93E48" w:rsidRDefault="00670E1F" w:rsidP="0086660F">
            <w:pPr>
              <w:tabs>
                <w:tab w:val="left" w:pos="426"/>
              </w:tabs>
              <w:spacing w:line="240" w:lineRule="auto"/>
              <w:rPr>
                <w:lang w:eastAsia="hr-HR"/>
              </w:rPr>
            </w:pPr>
            <w:r w:rsidRPr="00C93E48">
              <w:rPr>
                <w:sz w:val="22"/>
                <w:szCs w:val="22"/>
                <w:lang w:eastAsia="hr-HR"/>
              </w:rPr>
              <w:t>Komunalni otpad, kapacitet 11.000 t/g</w:t>
            </w:r>
          </w:p>
        </w:tc>
        <w:tc>
          <w:tcPr>
            <w:tcW w:w="1604" w:type="pct"/>
            <w:vAlign w:val="center"/>
          </w:tcPr>
          <w:p w:rsidR="00670E1F" w:rsidRPr="00C93E48" w:rsidRDefault="00670E1F" w:rsidP="0086660F">
            <w:pPr>
              <w:tabs>
                <w:tab w:val="left" w:pos="426"/>
              </w:tabs>
              <w:spacing w:line="240" w:lineRule="auto"/>
              <w:rPr>
                <w:lang w:eastAsia="hr-HR"/>
              </w:rPr>
            </w:pPr>
            <w:r w:rsidRPr="00C93E48">
              <w:rPr>
                <w:sz w:val="22"/>
                <w:szCs w:val="22"/>
                <w:lang w:eastAsia="hr-HR"/>
              </w:rPr>
              <w:t>Do otvaranja regionalnog odlagališta (ŽCGO Marišćina) otpadne vode rješavati sukladno Rješenju o okolišnoj dozvoli. Predviđeno je zatvaranje odlagališta 31.12.2018.g. osim za djelatnosti prestanka rada i uklanjanja postrojenja do njegovog izvršenja.</w:t>
            </w:r>
          </w:p>
        </w:tc>
        <w:tc>
          <w:tcPr>
            <w:tcW w:w="496" w:type="pct"/>
            <w:vAlign w:val="center"/>
          </w:tcPr>
          <w:p w:rsidR="00670E1F" w:rsidRPr="00C93E48" w:rsidRDefault="00670E1F" w:rsidP="0086660F">
            <w:pPr>
              <w:tabs>
                <w:tab w:val="left" w:pos="426"/>
              </w:tabs>
              <w:spacing w:line="240" w:lineRule="auto"/>
              <w:jc w:val="right"/>
              <w:rPr>
                <w:lang w:eastAsia="hr-HR"/>
              </w:rPr>
            </w:pPr>
            <w:r w:rsidRPr="00C93E48">
              <w:rPr>
                <w:sz w:val="22"/>
                <w:szCs w:val="22"/>
                <w:lang w:eastAsia="hr-HR"/>
              </w:rPr>
              <w:t>Nije procijenjeno</w:t>
            </w:r>
          </w:p>
        </w:tc>
        <w:tc>
          <w:tcPr>
            <w:tcW w:w="596" w:type="pct"/>
            <w:vAlign w:val="center"/>
          </w:tcPr>
          <w:p w:rsidR="00670E1F" w:rsidRPr="00C93E48" w:rsidRDefault="00670E1F" w:rsidP="0086660F">
            <w:pPr>
              <w:tabs>
                <w:tab w:val="left" w:pos="426"/>
              </w:tabs>
              <w:spacing w:line="240" w:lineRule="auto"/>
              <w:rPr>
                <w:lang w:eastAsia="hr-HR"/>
              </w:rPr>
            </w:pPr>
            <w:r w:rsidRPr="00C93E48">
              <w:rPr>
                <w:sz w:val="22"/>
                <w:szCs w:val="22"/>
                <w:lang w:eastAsia="hr-HR"/>
              </w:rPr>
              <w:t>Grad Novi Vinodolski/ KTD Ivanj d.o.o. Novi Vinodolski</w:t>
            </w:r>
          </w:p>
        </w:tc>
        <w:tc>
          <w:tcPr>
            <w:tcW w:w="297" w:type="pct"/>
            <w:vAlign w:val="center"/>
          </w:tcPr>
          <w:p w:rsidR="00670E1F" w:rsidRPr="00C93E48" w:rsidRDefault="00670E1F" w:rsidP="0086660F">
            <w:pPr>
              <w:tabs>
                <w:tab w:val="left" w:pos="426"/>
              </w:tabs>
              <w:spacing w:line="240" w:lineRule="auto"/>
              <w:jc w:val="center"/>
              <w:rPr>
                <w:lang w:eastAsia="hr-HR"/>
              </w:rPr>
            </w:pPr>
            <w:r w:rsidRPr="00C93E48">
              <w:rPr>
                <w:sz w:val="22"/>
                <w:szCs w:val="22"/>
                <w:lang w:eastAsia="hr-HR"/>
              </w:rPr>
              <w:t>III.</w:t>
            </w:r>
          </w:p>
        </w:tc>
      </w:tr>
    </w:tbl>
    <w:p w:rsidR="00670E1F" w:rsidRPr="00D35C69" w:rsidRDefault="00670E1F" w:rsidP="00CD7928">
      <w:pPr>
        <w:tabs>
          <w:tab w:val="left" w:pos="426"/>
        </w:tabs>
        <w:spacing w:line="240" w:lineRule="auto"/>
        <w:rPr>
          <w:b/>
          <w:bCs/>
          <w:sz w:val="22"/>
          <w:szCs w:val="22"/>
        </w:rPr>
      </w:pPr>
    </w:p>
    <w:p w:rsidR="00670E1F" w:rsidRPr="00D35C69" w:rsidRDefault="00670E1F" w:rsidP="00CD7928">
      <w:pPr>
        <w:tabs>
          <w:tab w:val="left" w:pos="426"/>
        </w:tabs>
        <w:spacing w:line="240" w:lineRule="auto"/>
        <w:rPr>
          <w:b/>
          <w:bCs/>
          <w:sz w:val="22"/>
          <w:szCs w:val="22"/>
        </w:rPr>
      </w:pPr>
    </w:p>
    <w:p w:rsidR="00670E1F" w:rsidRPr="00D35C69" w:rsidRDefault="00670E1F" w:rsidP="00CD7928">
      <w:pPr>
        <w:tabs>
          <w:tab w:val="left" w:pos="426"/>
        </w:tabs>
        <w:spacing w:line="240" w:lineRule="auto"/>
        <w:rPr>
          <w:b/>
          <w:bCs/>
          <w:sz w:val="22"/>
          <w:szCs w:val="22"/>
        </w:rPr>
      </w:pPr>
      <w:r w:rsidRPr="00D35C69">
        <w:rPr>
          <w:b/>
          <w:bCs/>
          <w:sz w:val="22"/>
          <w:szCs w:val="22"/>
        </w:rPr>
        <w:t xml:space="preserve">1.4. Benzinske postaje        </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6"/>
        <w:gridCol w:w="901"/>
        <w:gridCol w:w="1403"/>
        <w:gridCol w:w="1537"/>
        <w:gridCol w:w="1427"/>
        <w:gridCol w:w="1464"/>
        <w:gridCol w:w="1085"/>
        <w:gridCol w:w="1060"/>
      </w:tblGrid>
      <w:tr w:rsidR="00670E1F" w:rsidRPr="00C93E48">
        <w:tc>
          <w:tcPr>
            <w:tcW w:w="601" w:type="pct"/>
            <w:shd w:val="clear" w:color="auto" w:fill="EAEAEA"/>
          </w:tcPr>
          <w:p w:rsidR="00670E1F" w:rsidRPr="00C93E48" w:rsidRDefault="00670E1F" w:rsidP="0086660F">
            <w:pPr>
              <w:tabs>
                <w:tab w:val="left" w:pos="426"/>
              </w:tabs>
              <w:spacing w:line="240" w:lineRule="auto"/>
              <w:rPr>
                <w:b/>
                <w:bCs/>
                <w:lang w:eastAsia="hr-HR"/>
              </w:rPr>
            </w:pPr>
            <w:r w:rsidRPr="00C93E48">
              <w:rPr>
                <w:b/>
                <w:bCs/>
                <w:sz w:val="22"/>
                <w:szCs w:val="22"/>
                <w:lang w:eastAsia="hr-HR"/>
              </w:rPr>
              <w:t>Izvor onečišćenja</w:t>
            </w:r>
          </w:p>
        </w:tc>
        <w:tc>
          <w:tcPr>
            <w:tcW w:w="286" w:type="pct"/>
            <w:shd w:val="clear" w:color="auto" w:fill="EAEAEA"/>
          </w:tcPr>
          <w:p w:rsidR="00670E1F" w:rsidRPr="00C93E48" w:rsidRDefault="00670E1F" w:rsidP="0086660F">
            <w:pPr>
              <w:tabs>
                <w:tab w:val="left" w:pos="426"/>
              </w:tabs>
              <w:spacing w:line="240" w:lineRule="auto"/>
              <w:rPr>
                <w:b/>
                <w:bCs/>
                <w:lang w:eastAsia="hr-HR"/>
              </w:rPr>
            </w:pPr>
            <w:r w:rsidRPr="00C93E48">
              <w:rPr>
                <w:b/>
                <w:bCs/>
                <w:sz w:val="22"/>
                <w:szCs w:val="22"/>
                <w:lang w:eastAsia="hr-HR"/>
              </w:rPr>
              <w:t>Zona zaštite</w:t>
            </w:r>
          </w:p>
        </w:tc>
        <w:tc>
          <w:tcPr>
            <w:tcW w:w="549" w:type="pct"/>
            <w:shd w:val="clear" w:color="auto" w:fill="EAEAEA"/>
            <w:vAlign w:val="center"/>
          </w:tcPr>
          <w:p w:rsidR="00670E1F" w:rsidRPr="00C93E48" w:rsidRDefault="00670E1F" w:rsidP="0086660F">
            <w:pPr>
              <w:tabs>
                <w:tab w:val="left" w:pos="426"/>
              </w:tabs>
              <w:spacing w:line="240" w:lineRule="auto"/>
              <w:rPr>
                <w:b/>
                <w:bCs/>
                <w:lang w:eastAsia="hr-HR"/>
              </w:rPr>
            </w:pPr>
            <w:r w:rsidRPr="00C93E48">
              <w:rPr>
                <w:b/>
                <w:bCs/>
                <w:sz w:val="22"/>
                <w:szCs w:val="22"/>
                <w:lang w:eastAsia="hr-HR"/>
              </w:rPr>
              <w:t>Županija/ općina/</w:t>
            </w:r>
          </w:p>
          <w:p w:rsidR="00670E1F" w:rsidRPr="00C93E48" w:rsidRDefault="00670E1F" w:rsidP="0086660F">
            <w:pPr>
              <w:tabs>
                <w:tab w:val="left" w:pos="426"/>
              </w:tabs>
              <w:spacing w:line="240" w:lineRule="auto"/>
              <w:rPr>
                <w:b/>
                <w:bCs/>
                <w:lang w:eastAsia="hr-HR"/>
              </w:rPr>
            </w:pPr>
            <w:r w:rsidRPr="00C93E48">
              <w:rPr>
                <w:b/>
                <w:bCs/>
                <w:sz w:val="22"/>
                <w:szCs w:val="22"/>
                <w:lang w:eastAsia="hr-HR"/>
              </w:rPr>
              <w:t>grad</w:t>
            </w:r>
          </w:p>
        </w:tc>
        <w:tc>
          <w:tcPr>
            <w:tcW w:w="1120" w:type="pct"/>
            <w:shd w:val="clear" w:color="auto" w:fill="EAEAEA"/>
          </w:tcPr>
          <w:p w:rsidR="00670E1F" w:rsidRPr="00C93E48" w:rsidRDefault="00670E1F" w:rsidP="0086660F">
            <w:pPr>
              <w:tabs>
                <w:tab w:val="left" w:pos="426"/>
              </w:tabs>
              <w:spacing w:line="240" w:lineRule="auto"/>
              <w:rPr>
                <w:b/>
                <w:bCs/>
                <w:lang w:eastAsia="hr-HR"/>
              </w:rPr>
            </w:pPr>
            <w:r w:rsidRPr="00C93E48">
              <w:rPr>
                <w:b/>
                <w:bCs/>
                <w:sz w:val="22"/>
                <w:szCs w:val="22"/>
                <w:lang w:eastAsia="hr-HR"/>
              </w:rPr>
              <w:t>Način izvedbe spremnika</w:t>
            </w:r>
          </w:p>
        </w:tc>
        <w:tc>
          <w:tcPr>
            <w:tcW w:w="1270" w:type="pct"/>
            <w:shd w:val="clear" w:color="auto" w:fill="EAEAEA"/>
          </w:tcPr>
          <w:p w:rsidR="00670E1F" w:rsidRPr="00C93E48" w:rsidRDefault="00670E1F" w:rsidP="0086660F">
            <w:pPr>
              <w:tabs>
                <w:tab w:val="left" w:pos="426"/>
              </w:tabs>
              <w:spacing w:line="240" w:lineRule="auto"/>
              <w:rPr>
                <w:b/>
                <w:bCs/>
                <w:lang w:eastAsia="hr-HR"/>
              </w:rPr>
            </w:pPr>
            <w:r w:rsidRPr="00C93E48">
              <w:rPr>
                <w:b/>
                <w:bCs/>
                <w:sz w:val="22"/>
                <w:szCs w:val="22"/>
                <w:lang w:eastAsia="hr-HR"/>
              </w:rPr>
              <w:t>Mjera sanacije</w:t>
            </w:r>
          </w:p>
        </w:tc>
        <w:tc>
          <w:tcPr>
            <w:tcW w:w="484" w:type="pct"/>
            <w:shd w:val="clear" w:color="auto" w:fill="EAEAEA"/>
          </w:tcPr>
          <w:p w:rsidR="00670E1F" w:rsidRPr="00C93E48" w:rsidRDefault="00670E1F" w:rsidP="0086660F">
            <w:pPr>
              <w:tabs>
                <w:tab w:val="left" w:pos="426"/>
              </w:tabs>
              <w:spacing w:line="240" w:lineRule="auto"/>
              <w:rPr>
                <w:b/>
                <w:bCs/>
                <w:lang w:eastAsia="hr-HR"/>
              </w:rPr>
            </w:pPr>
            <w:r w:rsidRPr="00C93E48">
              <w:rPr>
                <w:b/>
                <w:bCs/>
                <w:sz w:val="22"/>
                <w:szCs w:val="22"/>
                <w:lang w:eastAsia="hr-HR"/>
              </w:rPr>
              <w:t>Procijenjeni troškovi u tisućama kn</w:t>
            </w:r>
          </w:p>
        </w:tc>
        <w:tc>
          <w:tcPr>
            <w:tcW w:w="376" w:type="pct"/>
            <w:shd w:val="clear" w:color="auto" w:fill="EAEAEA"/>
          </w:tcPr>
          <w:p w:rsidR="00670E1F" w:rsidRPr="00C93E48" w:rsidRDefault="00670E1F" w:rsidP="0086660F">
            <w:pPr>
              <w:tabs>
                <w:tab w:val="left" w:pos="426"/>
              </w:tabs>
              <w:spacing w:line="240" w:lineRule="auto"/>
              <w:rPr>
                <w:b/>
                <w:bCs/>
                <w:lang w:eastAsia="hr-HR"/>
              </w:rPr>
            </w:pPr>
            <w:r w:rsidRPr="00C93E48">
              <w:rPr>
                <w:b/>
                <w:bCs/>
                <w:sz w:val="22"/>
                <w:szCs w:val="22"/>
                <w:lang w:eastAsia="hr-HR"/>
              </w:rPr>
              <w:t>Nositelj mjere sanacije</w:t>
            </w:r>
          </w:p>
        </w:tc>
        <w:tc>
          <w:tcPr>
            <w:tcW w:w="315" w:type="pct"/>
            <w:shd w:val="clear" w:color="auto" w:fill="EAEAEA"/>
            <w:vAlign w:val="center"/>
          </w:tcPr>
          <w:p w:rsidR="00670E1F" w:rsidRPr="00C93E48" w:rsidRDefault="00670E1F" w:rsidP="0086660F">
            <w:pPr>
              <w:tabs>
                <w:tab w:val="left" w:pos="426"/>
              </w:tabs>
              <w:spacing w:line="240" w:lineRule="auto"/>
              <w:jc w:val="center"/>
              <w:rPr>
                <w:b/>
                <w:bCs/>
                <w:lang w:eastAsia="hr-HR"/>
              </w:rPr>
            </w:pPr>
            <w:r w:rsidRPr="00C93E48">
              <w:rPr>
                <w:b/>
                <w:bCs/>
                <w:sz w:val="22"/>
                <w:szCs w:val="22"/>
                <w:lang w:eastAsia="hr-HR"/>
              </w:rPr>
              <w:t>Prioritet</w:t>
            </w:r>
          </w:p>
        </w:tc>
      </w:tr>
      <w:tr w:rsidR="00670E1F" w:rsidRPr="00C93E48">
        <w:tc>
          <w:tcPr>
            <w:tcW w:w="601" w:type="pct"/>
            <w:vAlign w:val="center"/>
          </w:tcPr>
          <w:p w:rsidR="00670E1F" w:rsidRPr="00C93E48" w:rsidRDefault="00670E1F" w:rsidP="0086660F">
            <w:pPr>
              <w:spacing w:line="240" w:lineRule="auto"/>
              <w:rPr>
                <w:lang w:eastAsia="hr-HR"/>
              </w:rPr>
            </w:pPr>
            <w:r w:rsidRPr="00C93E48">
              <w:rPr>
                <w:sz w:val="22"/>
                <w:szCs w:val="22"/>
                <w:lang w:eastAsia="hr-HR"/>
              </w:rPr>
              <w:t>BP INA Otočac</w:t>
            </w:r>
          </w:p>
        </w:tc>
        <w:tc>
          <w:tcPr>
            <w:tcW w:w="286" w:type="pct"/>
            <w:vAlign w:val="center"/>
          </w:tcPr>
          <w:p w:rsidR="00670E1F" w:rsidRPr="00C93E48" w:rsidRDefault="00670E1F" w:rsidP="0086660F">
            <w:pPr>
              <w:spacing w:line="240" w:lineRule="auto"/>
              <w:jc w:val="center"/>
              <w:rPr>
                <w:lang w:eastAsia="hr-HR"/>
              </w:rPr>
            </w:pPr>
            <w:r w:rsidRPr="00C93E48">
              <w:rPr>
                <w:sz w:val="22"/>
                <w:szCs w:val="22"/>
                <w:lang w:eastAsia="hr-HR"/>
              </w:rPr>
              <w:t>III.</w:t>
            </w:r>
          </w:p>
        </w:tc>
        <w:tc>
          <w:tcPr>
            <w:tcW w:w="549" w:type="pct"/>
            <w:vAlign w:val="center"/>
          </w:tcPr>
          <w:p w:rsidR="00670E1F" w:rsidRPr="00C93E48" w:rsidRDefault="00670E1F" w:rsidP="0086660F">
            <w:pPr>
              <w:spacing w:line="240" w:lineRule="auto"/>
              <w:rPr>
                <w:lang w:eastAsia="hr-HR"/>
              </w:rPr>
            </w:pPr>
            <w:r w:rsidRPr="00C93E48">
              <w:rPr>
                <w:sz w:val="22"/>
                <w:szCs w:val="22"/>
                <w:lang w:eastAsia="hr-HR"/>
              </w:rPr>
              <w:t>Ličko-senjska / GradOtočac</w:t>
            </w:r>
          </w:p>
        </w:tc>
        <w:tc>
          <w:tcPr>
            <w:tcW w:w="1120" w:type="pct"/>
            <w:vAlign w:val="center"/>
          </w:tcPr>
          <w:p w:rsidR="00670E1F" w:rsidRPr="00C93E48" w:rsidRDefault="00670E1F" w:rsidP="0086660F">
            <w:pPr>
              <w:spacing w:line="240" w:lineRule="auto"/>
              <w:rPr>
                <w:lang w:eastAsia="hr-HR"/>
              </w:rPr>
            </w:pPr>
            <w:r w:rsidRPr="00C93E48">
              <w:rPr>
                <w:sz w:val="22"/>
                <w:szCs w:val="22"/>
                <w:lang w:eastAsia="hr-HR"/>
              </w:rPr>
              <w:t>Ukopani jednostijenski spremnici s ugrađenom digitalnom sondom za kontrolu količine goriva.</w:t>
            </w:r>
          </w:p>
        </w:tc>
        <w:tc>
          <w:tcPr>
            <w:tcW w:w="1270" w:type="pct"/>
            <w:vAlign w:val="center"/>
          </w:tcPr>
          <w:p w:rsidR="00670E1F" w:rsidRPr="00C93E48" w:rsidRDefault="00670E1F" w:rsidP="0086660F">
            <w:pPr>
              <w:spacing w:line="240" w:lineRule="auto"/>
              <w:rPr>
                <w:lang w:eastAsia="hr-HR"/>
              </w:rPr>
            </w:pPr>
            <w:r w:rsidRPr="00C93E48">
              <w:rPr>
                <w:sz w:val="22"/>
                <w:szCs w:val="22"/>
                <w:lang w:eastAsia="hr-HR"/>
              </w:rPr>
              <w:t xml:space="preserve">Ugraditi spremnike sa </w:t>
            </w:r>
            <w:r w:rsidRPr="00C93E48">
              <w:rPr>
                <w:sz w:val="22"/>
                <w:szCs w:val="22"/>
              </w:rPr>
              <w:t>dvostrukom stijenkom i uređajem za automatsko detektiranje i dojavu propuštanja.</w:t>
            </w:r>
          </w:p>
        </w:tc>
        <w:tc>
          <w:tcPr>
            <w:tcW w:w="484" w:type="pct"/>
            <w:vAlign w:val="center"/>
          </w:tcPr>
          <w:p w:rsidR="00670E1F" w:rsidRPr="00C93E48" w:rsidRDefault="00670E1F" w:rsidP="0086660F">
            <w:pPr>
              <w:spacing w:line="240" w:lineRule="auto"/>
              <w:jc w:val="right"/>
              <w:rPr>
                <w:lang w:eastAsia="hr-HR"/>
              </w:rPr>
            </w:pPr>
            <w:r w:rsidRPr="00C93E48">
              <w:rPr>
                <w:sz w:val="22"/>
                <w:szCs w:val="22"/>
                <w:lang w:eastAsia="hr-HR"/>
              </w:rPr>
              <w:t>1.500</w:t>
            </w:r>
          </w:p>
        </w:tc>
        <w:tc>
          <w:tcPr>
            <w:tcW w:w="376" w:type="pct"/>
            <w:vAlign w:val="center"/>
          </w:tcPr>
          <w:p w:rsidR="00670E1F" w:rsidRPr="00C93E48" w:rsidRDefault="00670E1F" w:rsidP="0086660F">
            <w:pPr>
              <w:spacing w:line="240" w:lineRule="auto"/>
              <w:rPr>
                <w:lang w:eastAsia="hr-HR"/>
              </w:rPr>
            </w:pPr>
            <w:r w:rsidRPr="00C93E48">
              <w:rPr>
                <w:sz w:val="22"/>
                <w:szCs w:val="22"/>
                <w:lang w:eastAsia="hr-HR"/>
              </w:rPr>
              <w:t>INA Trgovina d.d.</w:t>
            </w:r>
          </w:p>
        </w:tc>
        <w:tc>
          <w:tcPr>
            <w:tcW w:w="315" w:type="pct"/>
            <w:vAlign w:val="center"/>
          </w:tcPr>
          <w:p w:rsidR="00670E1F" w:rsidRPr="00C93E48" w:rsidRDefault="00670E1F" w:rsidP="0086660F">
            <w:pPr>
              <w:spacing w:line="240" w:lineRule="auto"/>
              <w:jc w:val="center"/>
              <w:rPr>
                <w:lang w:eastAsia="hr-HR"/>
              </w:rPr>
            </w:pPr>
            <w:r w:rsidRPr="00C93E48">
              <w:rPr>
                <w:sz w:val="22"/>
                <w:szCs w:val="22"/>
                <w:lang w:eastAsia="hr-HR"/>
              </w:rPr>
              <w:t>II.</w:t>
            </w:r>
          </w:p>
        </w:tc>
      </w:tr>
      <w:tr w:rsidR="00670E1F" w:rsidRPr="00C93E48">
        <w:tc>
          <w:tcPr>
            <w:tcW w:w="601" w:type="pct"/>
            <w:vAlign w:val="center"/>
          </w:tcPr>
          <w:p w:rsidR="00670E1F" w:rsidRPr="00C93E48" w:rsidRDefault="00670E1F" w:rsidP="0086660F">
            <w:pPr>
              <w:spacing w:line="240" w:lineRule="auto"/>
              <w:rPr>
                <w:lang w:eastAsia="hr-HR"/>
              </w:rPr>
            </w:pPr>
            <w:r w:rsidRPr="00C93E48">
              <w:rPr>
                <w:sz w:val="22"/>
                <w:szCs w:val="22"/>
                <w:lang w:eastAsia="hr-HR"/>
              </w:rPr>
              <w:t>BP INA Fužine</w:t>
            </w:r>
          </w:p>
          <w:p w:rsidR="00670E1F" w:rsidRPr="00C93E48" w:rsidRDefault="00670E1F" w:rsidP="0086660F">
            <w:pPr>
              <w:spacing w:line="240" w:lineRule="auto"/>
              <w:rPr>
                <w:lang w:eastAsia="hr-HR"/>
              </w:rPr>
            </w:pPr>
          </w:p>
        </w:tc>
        <w:tc>
          <w:tcPr>
            <w:tcW w:w="286" w:type="pct"/>
            <w:vAlign w:val="center"/>
          </w:tcPr>
          <w:p w:rsidR="00670E1F" w:rsidRPr="00C93E48" w:rsidRDefault="00670E1F" w:rsidP="0086660F">
            <w:pPr>
              <w:spacing w:line="240" w:lineRule="auto"/>
              <w:jc w:val="center"/>
              <w:rPr>
                <w:lang w:eastAsia="hr-HR"/>
              </w:rPr>
            </w:pPr>
            <w:r w:rsidRPr="00C93E48">
              <w:rPr>
                <w:sz w:val="22"/>
                <w:szCs w:val="22"/>
                <w:lang w:eastAsia="hr-HR"/>
              </w:rPr>
              <w:t>III.</w:t>
            </w:r>
          </w:p>
        </w:tc>
        <w:tc>
          <w:tcPr>
            <w:tcW w:w="549" w:type="pct"/>
            <w:vAlign w:val="center"/>
          </w:tcPr>
          <w:p w:rsidR="00670E1F" w:rsidRPr="00C93E48" w:rsidRDefault="00670E1F" w:rsidP="0086660F">
            <w:pPr>
              <w:spacing w:line="240" w:lineRule="auto"/>
              <w:rPr>
                <w:lang w:eastAsia="hr-HR"/>
              </w:rPr>
            </w:pPr>
            <w:r w:rsidRPr="00C93E48">
              <w:rPr>
                <w:sz w:val="22"/>
                <w:szCs w:val="22"/>
                <w:lang w:eastAsia="hr-HR"/>
              </w:rPr>
              <w:t>Primorsko-goranska / Općina Fužine</w:t>
            </w:r>
          </w:p>
        </w:tc>
        <w:tc>
          <w:tcPr>
            <w:tcW w:w="1120" w:type="pct"/>
            <w:vAlign w:val="center"/>
          </w:tcPr>
          <w:p w:rsidR="00670E1F" w:rsidRPr="00C93E48" w:rsidRDefault="00670E1F" w:rsidP="0086660F">
            <w:pPr>
              <w:spacing w:line="240" w:lineRule="auto"/>
              <w:rPr>
                <w:lang w:eastAsia="hr-HR"/>
              </w:rPr>
            </w:pPr>
            <w:r w:rsidRPr="00C93E48">
              <w:rPr>
                <w:sz w:val="22"/>
                <w:szCs w:val="22"/>
                <w:lang w:eastAsia="hr-HR"/>
              </w:rPr>
              <w:t>Ukopani jednostijenski spremnici s ugrađenom digitalnom sondom za kontrolu količine goriva.</w:t>
            </w:r>
          </w:p>
        </w:tc>
        <w:tc>
          <w:tcPr>
            <w:tcW w:w="1270" w:type="pct"/>
            <w:vAlign w:val="center"/>
          </w:tcPr>
          <w:p w:rsidR="00670E1F" w:rsidRPr="00C93E48" w:rsidRDefault="00670E1F" w:rsidP="0086660F">
            <w:pPr>
              <w:spacing w:line="240" w:lineRule="auto"/>
              <w:rPr>
                <w:lang w:eastAsia="hr-HR"/>
              </w:rPr>
            </w:pPr>
            <w:r w:rsidRPr="00C93E48">
              <w:rPr>
                <w:sz w:val="22"/>
                <w:szCs w:val="22"/>
                <w:lang w:eastAsia="hr-HR"/>
              </w:rPr>
              <w:t>Ugraditi spremnike sa  dvostrukom stijenkom i uređajem za automatsko detektiranje i dojavu propuštanja.</w:t>
            </w:r>
          </w:p>
        </w:tc>
        <w:tc>
          <w:tcPr>
            <w:tcW w:w="484" w:type="pct"/>
            <w:vAlign w:val="center"/>
          </w:tcPr>
          <w:p w:rsidR="00670E1F" w:rsidRPr="00C93E48" w:rsidRDefault="00670E1F" w:rsidP="0086660F">
            <w:pPr>
              <w:spacing w:line="240" w:lineRule="auto"/>
              <w:jc w:val="right"/>
              <w:rPr>
                <w:lang w:eastAsia="hr-HR"/>
              </w:rPr>
            </w:pPr>
            <w:r w:rsidRPr="00C93E48">
              <w:rPr>
                <w:sz w:val="22"/>
                <w:szCs w:val="22"/>
                <w:lang w:eastAsia="hr-HR"/>
              </w:rPr>
              <w:t>1.500</w:t>
            </w:r>
          </w:p>
        </w:tc>
        <w:tc>
          <w:tcPr>
            <w:tcW w:w="376" w:type="pct"/>
            <w:vAlign w:val="center"/>
          </w:tcPr>
          <w:p w:rsidR="00670E1F" w:rsidRPr="00C93E48" w:rsidRDefault="00670E1F" w:rsidP="0086660F">
            <w:pPr>
              <w:spacing w:line="240" w:lineRule="auto"/>
              <w:rPr>
                <w:lang w:eastAsia="hr-HR"/>
              </w:rPr>
            </w:pPr>
            <w:r w:rsidRPr="00C93E48">
              <w:rPr>
                <w:sz w:val="22"/>
                <w:szCs w:val="22"/>
                <w:lang w:eastAsia="hr-HR"/>
              </w:rPr>
              <w:t>INA Trgovina d.d.</w:t>
            </w:r>
          </w:p>
        </w:tc>
        <w:tc>
          <w:tcPr>
            <w:tcW w:w="315" w:type="pct"/>
            <w:vAlign w:val="center"/>
          </w:tcPr>
          <w:p w:rsidR="00670E1F" w:rsidRPr="00C93E48" w:rsidRDefault="00670E1F" w:rsidP="0086660F">
            <w:pPr>
              <w:spacing w:line="240" w:lineRule="auto"/>
              <w:jc w:val="center"/>
              <w:rPr>
                <w:lang w:eastAsia="hr-HR"/>
              </w:rPr>
            </w:pPr>
            <w:r w:rsidRPr="00C93E48">
              <w:rPr>
                <w:sz w:val="22"/>
                <w:szCs w:val="22"/>
                <w:lang w:eastAsia="hr-HR"/>
              </w:rPr>
              <w:t>II.</w:t>
            </w:r>
          </w:p>
        </w:tc>
      </w:tr>
    </w:tbl>
    <w:p w:rsidR="00670E1F" w:rsidRPr="00D35C69" w:rsidRDefault="00670E1F" w:rsidP="00CD7928">
      <w:pPr>
        <w:tabs>
          <w:tab w:val="left" w:pos="426"/>
        </w:tabs>
        <w:spacing w:line="240" w:lineRule="auto"/>
        <w:rPr>
          <w:sz w:val="22"/>
          <w:szCs w:val="22"/>
        </w:rPr>
      </w:pPr>
    </w:p>
    <w:p w:rsidR="00670E1F" w:rsidRPr="00D35C69" w:rsidRDefault="00670E1F" w:rsidP="00CD7928">
      <w:pPr>
        <w:tabs>
          <w:tab w:val="left" w:pos="426"/>
        </w:tabs>
        <w:spacing w:line="240" w:lineRule="auto"/>
        <w:rPr>
          <w:sz w:val="22"/>
          <w:szCs w:val="22"/>
        </w:rPr>
      </w:pPr>
    </w:p>
    <w:p w:rsidR="00670E1F" w:rsidRPr="00D35C69" w:rsidRDefault="00670E1F" w:rsidP="00CD7928">
      <w:pPr>
        <w:spacing w:line="240" w:lineRule="auto"/>
        <w:rPr>
          <w:b/>
          <w:bCs/>
          <w:sz w:val="22"/>
          <w:szCs w:val="22"/>
        </w:rPr>
      </w:pPr>
    </w:p>
    <w:p w:rsidR="00670E1F" w:rsidRPr="00D35C69" w:rsidRDefault="00670E1F" w:rsidP="00CD7928">
      <w:pPr>
        <w:spacing w:line="240" w:lineRule="auto"/>
        <w:rPr>
          <w:b/>
          <w:bCs/>
          <w:sz w:val="22"/>
          <w:szCs w:val="22"/>
        </w:rPr>
      </w:pPr>
    </w:p>
    <w:p w:rsidR="00670E1F" w:rsidRPr="00D35C69" w:rsidRDefault="00670E1F" w:rsidP="00CD7928">
      <w:pPr>
        <w:spacing w:line="240" w:lineRule="auto"/>
        <w:rPr>
          <w:b/>
          <w:bCs/>
          <w:sz w:val="22"/>
          <w:szCs w:val="22"/>
        </w:rPr>
      </w:pPr>
      <w:r w:rsidRPr="00D35C69">
        <w:rPr>
          <w:b/>
          <w:bCs/>
          <w:sz w:val="22"/>
          <w:szCs w:val="22"/>
        </w:rPr>
        <w:t>1.5. Prometnice i naftovod</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6"/>
        <w:gridCol w:w="901"/>
        <w:gridCol w:w="1280"/>
        <w:gridCol w:w="2418"/>
        <w:gridCol w:w="1464"/>
        <w:gridCol w:w="1342"/>
        <w:gridCol w:w="1060"/>
      </w:tblGrid>
      <w:tr w:rsidR="00670E1F" w:rsidRPr="00C93E48">
        <w:trPr>
          <w:tblHeader/>
        </w:trPr>
        <w:tc>
          <w:tcPr>
            <w:tcW w:w="1171" w:type="pct"/>
            <w:shd w:val="clear" w:color="auto" w:fill="EAEAEA"/>
            <w:vAlign w:val="center"/>
          </w:tcPr>
          <w:p w:rsidR="00670E1F" w:rsidRPr="00C93E48" w:rsidRDefault="00670E1F" w:rsidP="0086660F">
            <w:pPr>
              <w:tabs>
                <w:tab w:val="left" w:pos="426"/>
              </w:tabs>
              <w:spacing w:line="240" w:lineRule="auto"/>
              <w:rPr>
                <w:b/>
                <w:bCs/>
                <w:lang w:eastAsia="hr-HR"/>
              </w:rPr>
            </w:pPr>
            <w:r w:rsidRPr="00C93E48">
              <w:rPr>
                <w:b/>
                <w:bCs/>
                <w:sz w:val="22"/>
                <w:szCs w:val="22"/>
                <w:lang w:eastAsia="hr-HR"/>
              </w:rPr>
              <w:t>Cesta/kategorija</w:t>
            </w:r>
          </w:p>
        </w:tc>
        <w:tc>
          <w:tcPr>
            <w:tcW w:w="263" w:type="pct"/>
            <w:shd w:val="clear" w:color="auto" w:fill="EAEAEA"/>
            <w:vAlign w:val="center"/>
          </w:tcPr>
          <w:p w:rsidR="00670E1F" w:rsidRPr="00C93E48" w:rsidRDefault="00670E1F" w:rsidP="0086660F">
            <w:pPr>
              <w:tabs>
                <w:tab w:val="left" w:pos="426"/>
              </w:tabs>
              <w:spacing w:line="240" w:lineRule="auto"/>
              <w:rPr>
                <w:b/>
                <w:bCs/>
                <w:lang w:eastAsia="hr-HR"/>
              </w:rPr>
            </w:pPr>
            <w:r w:rsidRPr="00C93E48">
              <w:rPr>
                <w:b/>
                <w:bCs/>
                <w:sz w:val="22"/>
                <w:szCs w:val="22"/>
                <w:lang w:eastAsia="hr-HR"/>
              </w:rPr>
              <w:t>Zona zaštite</w:t>
            </w:r>
          </w:p>
        </w:tc>
        <w:tc>
          <w:tcPr>
            <w:tcW w:w="598" w:type="pct"/>
            <w:shd w:val="clear" w:color="auto" w:fill="EAEAEA"/>
            <w:vAlign w:val="center"/>
          </w:tcPr>
          <w:p w:rsidR="00670E1F" w:rsidRPr="00C93E48" w:rsidRDefault="00670E1F" w:rsidP="0086660F">
            <w:pPr>
              <w:tabs>
                <w:tab w:val="left" w:pos="426"/>
              </w:tabs>
              <w:spacing w:line="240" w:lineRule="auto"/>
              <w:rPr>
                <w:b/>
                <w:bCs/>
                <w:lang w:eastAsia="hr-HR"/>
              </w:rPr>
            </w:pPr>
            <w:r w:rsidRPr="00C93E48">
              <w:rPr>
                <w:b/>
                <w:bCs/>
                <w:sz w:val="22"/>
                <w:szCs w:val="22"/>
                <w:lang w:eastAsia="hr-HR"/>
              </w:rPr>
              <w:t>Županija/ općina/</w:t>
            </w:r>
          </w:p>
          <w:p w:rsidR="00670E1F" w:rsidRPr="00C93E48" w:rsidRDefault="00670E1F" w:rsidP="0086660F">
            <w:pPr>
              <w:tabs>
                <w:tab w:val="left" w:pos="426"/>
              </w:tabs>
              <w:spacing w:line="240" w:lineRule="auto"/>
              <w:rPr>
                <w:b/>
                <w:bCs/>
                <w:lang w:eastAsia="hr-HR"/>
              </w:rPr>
            </w:pPr>
            <w:r w:rsidRPr="00C93E48">
              <w:rPr>
                <w:b/>
                <w:bCs/>
                <w:sz w:val="22"/>
                <w:szCs w:val="22"/>
                <w:lang w:eastAsia="hr-HR"/>
              </w:rPr>
              <w:t>grad</w:t>
            </w:r>
          </w:p>
        </w:tc>
        <w:tc>
          <w:tcPr>
            <w:tcW w:w="1694" w:type="pct"/>
            <w:shd w:val="clear" w:color="auto" w:fill="EAEAEA"/>
            <w:vAlign w:val="center"/>
          </w:tcPr>
          <w:p w:rsidR="00670E1F" w:rsidRPr="00C93E48" w:rsidRDefault="00670E1F" w:rsidP="0086660F">
            <w:pPr>
              <w:tabs>
                <w:tab w:val="left" w:pos="426"/>
              </w:tabs>
              <w:spacing w:line="240" w:lineRule="auto"/>
              <w:rPr>
                <w:b/>
                <w:bCs/>
                <w:lang w:eastAsia="hr-HR"/>
              </w:rPr>
            </w:pPr>
            <w:r w:rsidRPr="00C93E48">
              <w:rPr>
                <w:b/>
                <w:bCs/>
                <w:sz w:val="22"/>
                <w:szCs w:val="22"/>
                <w:lang w:eastAsia="hr-HR"/>
              </w:rPr>
              <w:t>Mjere sanacije</w:t>
            </w:r>
          </w:p>
        </w:tc>
        <w:tc>
          <w:tcPr>
            <w:tcW w:w="486" w:type="pct"/>
            <w:shd w:val="clear" w:color="auto" w:fill="EAEAEA"/>
            <w:vAlign w:val="center"/>
          </w:tcPr>
          <w:p w:rsidR="00670E1F" w:rsidRPr="00C93E48" w:rsidRDefault="00670E1F" w:rsidP="0086660F">
            <w:pPr>
              <w:tabs>
                <w:tab w:val="left" w:pos="426"/>
              </w:tabs>
              <w:spacing w:line="240" w:lineRule="auto"/>
              <w:jc w:val="right"/>
              <w:rPr>
                <w:b/>
                <w:bCs/>
                <w:lang w:eastAsia="hr-HR"/>
              </w:rPr>
            </w:pPr>
            <w:r w:rsidRPr="00C93E48">
              <w:rPr>
                <w:b/>
                <w:bCs/>
                <w:sz w:val="22"/>
                <w:szCs w:val="22"/>
                <w:lang w:eastAsia="hr-HR"/>
              </w:rPr>
              <w:t>Procijenjeni troškovi u tisućama kn</w:t>
            </w:r>
          </w:p>
        </w:tc>
        <w:tc>
          <w:tcPr>
            <w:tcW w:w="507" w:type="pct"/>
            <w:shd w:val="clear" w:color="auto" w:fill="EAEAEA"/>
            <w:vAlign w:val="center"/>
          </w:tcPr>
          <w:p w:rsidR="00670E1F" w:rsidRPr="00C93E48" w:rsidRDefault="00670E1F" w:rsidP="0086660F">
            <w:pPr>
              <w:tabs>
                <w:tab w:val="left" w:pos="426"/>
              </w:tabs>
              <w:spacing w:line="240" w:lineRule="auto"/>
              <w:rPr>
                <w:b/>
                <w:bCs/>
                <w:lang w:eastAsia="hr-HR"/>
              </w:rPr>
            </w:pPr>
            <w:r w:rsidRPr="00C93E48">
              <w:rPr>
                <w:b/>
                <w:bCs/>
                <w:sz w:val="22"/>
                <w:szCs w:val="22"/>
                <w:lang w:eastAsia="hr-HR"/>
              </w:rPr>
              <w:t>Nositelj mjere sanacije</w:t>
            </w:r>
          </w:p>
        </w:tc>
        <w:tc>
          <w:tcPr>
            <w:tcW w:w="281" w:type="pct"/>
            <w:shd w:val="clear" w:color="auto" w:fill="EAEAEA"/>
            <w:vAlign w:val="center"/>
          </w:tcPr>
          <w:p w:rsidR="00670E1F" w:rsidRPr="00C93E48" w:rsidRDefault="00670E1F" w:rsidP="0086660F">
            <w:pPr>
              <w:tabs>
                <w:tab w:val="left" w:pos="426"/>
              </w:tabs>
              <w:spacing w:line="240" w:lineRule="auto"/>
              <w:jc w:val="center"/>
              <w:rPr>
                <w:b/>
                <w:bCs/>
                <w:lang w:eastAsia="hr-HR"/>
              </w:rPr>
            </w:pPr>
            <w:r w:rsidRPr="00C93E48">
              <w:rPr>
                <w:b/>
                <w:bCs/>
                <w:sz w:val="22"/>
                <w:szCs w:val="22"/>
                <w:lang w:eastAsia="hr-HR"/>
              </w:rPr>
              <w:t>Prioritet</w:t>
            </w:r>
          </w:p>
        </w:tc>
      </w:tr>
      <w:tr w:rsidR="00670E1F" w:rsidRPr="00C93E48">
        <w:tc>
          <w:tcPr>
            <w:tcW w:w="1171" w:type="pct"/>
            <w:vAlign w:val="center"/>
          </w:tcPr>
          <w:p w:rsidR="00670E1F" w:rsidRPr="00C93E48" w:rsidRDefault="00670E1F" w:rsidP="0086660F">
            <w:pPr>
              <w:tabs>
                <w:tab w:val="left" w:pos="426"/>
              </w:tabs>
              <w:spacing w:line="240" w:lineRule="auto"/>
              <w:rPr>
                <w:lang w:eastAsia="hr-HR"/>
              </w:rPr>
            </w:pPr>
            <w:r w:rsidRPr="00C93E48">
              <w:rPr>
                <w:sz w:val="22"/>
                <w:szCs w:val="22"/>
                <w:lang w:eastAsia="hr-HR"/>
              </w:rPr>
              <w:t>Dionica državne ceste D8 (Jadranska magistrala) na dionici iznad izvorišta Novljanske Žrnovnice u dužini cca 1200 m</w:t>
            </w:r>
          </w:p>
          <w:p w:rsidR="00670E1F" w:rsidRPr="00C93E48" w:rsidRDefault="00670E1F" w:rsidP="0086660F">
            <w:pPr>
              <w:tabs>
                <w:tab w:val="left" w:pos="426"/>
              </w:tabs>
              <w:spacing w:line="240" w:lineRule="auto"/>
              <w:rPr>
                <w:lang w:eastAsia="hr-HR"/>
              </w:rPr>
            </w:pPr>
          </w:p>
        </w:tc>
        <w:tc>
          <w:tcPr>
            <w:tcW w:w="263" w:type="pct"/>
            <w:vAlign w:val="center"/>
          </w:tcPr>
          <w:p w:rsidR="00670E1F" w:rsidRPr="00C93E48" w:rsidRDefault="00670E1F" w:rsidP="0086660F">
            <w:pPr>
              <w:tabs>
                <w:tab w:val="left" w:pos="426"/>
              </w:tabs>
              <w:spacing w:line="240" w:lineRule="auto"/>
              <w:jc w:val="center"/>
              <w:rPr>
                <w:lang w:eastAsia="hr-HR"/>
              </w:rPr>
            </w:pPr>
            <w:r w:rsidRPr="00C93E48">
              <w:rPr>
                <w:sz w:val="22"/>
                <w:szCs w:val="22"/>
                <w:lang w:eastAsia="hr-HR"/>
              </w:rPr>
              <w:t>I.B / II.</w:t>
            </w:r>
          </w:p>
        </w:tc>
        <w:tc>
          <w:tcPr>
            <w:tcW w:w="598" w:type="pct"/>
            <w:vAlign w:val="center"/>
          </w:tcPr>
          <w:p w:rsidR="00670E1F" w:rsidRPr="00C93E48" w:rsidRDefault="00670E1F" w:rsidP="0086660F">
            <w:pPr>
              <w:spacing w:line="240" w:lineRule="auto"/>
              <w:rPr>
                <w:lang w:eastAsia="hr-HR"/>
              </w:rPr>
            </w:pPr>
            <w:r w:rsidRPr="00C93E48">
              <w:rPr>
                <w:sz w:val="22"/>
                <w:szCs w:val="22"/>
                <w:lang w:eastAsia="hr-HR"/>
              </w:rPr>
              <w:t xml:space="preserve">Primorsko-goranska </w:t>
            </w:r>
          </w:p>
        </w:tc>
        <w:tc>
          <w:tcPr>
            <w:tcW w:w="1694" w:type="pct"/>
            <w:vAlign w:val="center"/>
          </w:tcPr>
          <w:p w:rsidR="00670E1F" w:rsidRPr="00C93E48" w:rsidRDefault="00670E1F" w:rsidP="0086660F">
            <w:pPr>
              <w:tabs>
                <w:tab w:val="left" w:pos="426"/>
              </w:tabs>
              <w:spacing w:line="240" w:lineRule="auto"/>
              <w:rPr>
                <w:lang w:eastAsia="hr-HR"/>
              </w:rPr>
            </w:pPr>
            <w:r w:rsidRPr="00C93E48">
              <w:rPr>
                <w:sz w:val="22"/>
                <w:szCs w:val="22"/>
                <w:lang w:eastAsia="hr-HR"/>
              </w:rPr>
              <w:t>Izgradnja zatvorenog sustava odvodnje s odvođenjemoborinskih voda izvan zone i nakon pročišćavanja neizravno ispuštanje procjeđivanjem kroz tlo putem upojnih građevina.</w:t>
            </w:r>
          </w:p>
        </w:tc>
        <w:tc>
          <w:tcPr>
            <w:tcW w:w="486" w:type="pct"/>
            <w:vAlign w:val="center"/>
          </w:tcPr>
          <w:p w:rsidR="00670E1F" w:rsidRPr="00C93E48" w:rsidRDefault="00670E1F" w:rsidP="0086660F">
            <w:pPr>
              <w:tabs>
                <w:tab w:val="left" w:pos="426"/>
              </w:tabs>
              <w:spacing w:line="240" w:lineRule="auto"/>
              <w:jc w:val="right"/>
              <w:rPr>
                <w:lang w:eastAsia="hr-HR"/>
              </w:rPr>
            </w:pPr>
            <w:r w:rsidRPr="00C93E48">
              <w:rPr>
                <w:sz w:val="22"/>
                <w:szCs w:val="22"/>
                <w:lang w:eastAsia="hr-HR"/>
              </w:rPr>
              <w:t>9.000</w:t>
            </w:r>
          </w:p>
        </w:tc>
        <w:tc>
          <w:tcPr>
            <w:tcW w:w="507" w:type="pct"/>
            <w:vAlign w:val="center"/>
          </w:tcPr>
          <w:p w:rsidR="00670E1F" w:rsidRPr="00C93E48" w:rsidRDefault="00670E1F" w:rsidP="0086660F">
            <w:pPr>
              <w:tabs>
                <w:tab w:val="left" w:pos="426"/>
              </w:tabs>
              <w:spacing w:line="240" w:lineRule="auto"/>
              <w:rPr>
                <w:lang w:eastAsia="hr-HR"/>
              </w:rPr>
            </w:pPr>
            <w:r w:rsidRPr="00C93E48">
              <w:rPr>
                <w:sz w:val="22"/>
                <w:szCs w:val="22"/>
                <w:lang w:eastAsia="hr-HR"/>
              </w:rPr>
              <w:t>Hrvatske ceste d.o.o., Vodovod Žrnovnica</w:t>
            </w:r>
          </w:p>
        </w:tc>
        <w:tc>
          <w:tcPr>
            <w:tcW w:w="281" w:type="pct"/>
            <w:vAlign w:val="center"/>
          </w:tcPr>
          <w:p w:rsidR="00670E1F" w:rsidRPr="00C93E48" w:rsidRDefault="00670E1F" w:rsidP="0086660F">
            <w:pPr>
              <w:tabs>
                <w:tab w:val="left" w:pos="426"/>
              </w:tabs>
              <w:spacing w:line="240" w:lineRule="auto"/>
              <w:jc w:val="center"/>
              <w:rPr>
                <w:lang w:eastAsia="hr-HR"/>
              </w:rPr>
            </w:pPr>
            <w:r w:rsidRPr="00C93E48">
              <w:rPr>
                <w:sz w:val="22"/>
                <w:szCs w:val="22"/>
                <w:lang w:eastAsia="hr-HR"/>
              </w:rPr>
              <w:t>I.</w:t>
            </w:r>
          </w:p>
        </w:tc>
      </w:tr>
      <w:tr w:rsidR="00670E1F" w:rsidRPr="00C93E48">
        <w:tc>
          <w:tcPr>
            <w:tcW w:w="1171" w:type="pct"/>
            <w:vAlign w:val="center"/>
          </w:tcPr>
          <w:p w:rsidR="00670E1F" w:rsidRPr="00C93E48" w:rsidRDefault="00670E1F" w:rsidP="0086660F">
            <w:pPr>
              <w:tabs>
                <w:tab w:val="left" w:pos="426"/>
              </w:tabs>
              <w:spacing w:line="240" w:lineRule="auto"/>
              <w:rPr>
                <w:lang w:eastAsia="hr-HR"/>
              </w:rPr>
            </w:pPr>
            <w:r w:rsidRPr="00C93E48">
              <w:rPr>
                <w:sz w:val="22"/>
                <w:szCs w:val="22"/>
                <w:lang w:eastAsia="hr-HR"/>
              </w:rPr>
              <w:t>Dionica državne ceste D50 od Otočca do Brloga</w:t>
            </w:r>
          </w:p>
          <w:p w:rsidR="00670E1F" w:rsidRPr="00C93E48" w:rsidRDefault="00670E1F" w:rsidP="0086660F">
            <w:pPr>
              <w:tabs>
                <w:tab w:val="left" w:pos="426"/>
              </w:tabs>
              <w:spacing w:line="240" w:lineRule="auto"/>
              <w:rPr>
                <w:lang w:eastAsia="hr-HR"/>
              </w:rPr>
            </w:pPr>
          </w:p>
        </w:tc>
        <w:tc>
          <w:tcPr>
            <w:tcW w:w="263" w:type="pct"/>
            <w:vAlign w:val="center"/>
          </w:tcPr>
          <w:p w:rsidR="00670E1F" w:rsidRPr="00C93E48" w:rsidRDefault="00670E1F" w:rsidP="0086660F">
            <w:pPr>
              <w:tabs>
                <w:tab w:val="left" w:pos="426"/>
              </w:tabs>
              <w:spacing w:line="240" w:lineRule="auto"/>
              <w:jc w:val="center"/>
              <w:rPr>
                <w:lang w:eastAsia="hr-HR"/>
              </w:rPr>
            </w:pPr>
            <w:r w:rsidRPr="00C93E48">
              <w:rPr>
                <w:sz w:val="22"/>
                <w:szCs w:val="22"/>
                <w:lang w:eastAsia="hr-HR"/>
              </w:rPr>
              <w:t>III.</w:t>
            </w:r>
          </w:p>
        </w:tc>
        <w:tc>
          <w:tcPr>
            <w:tcW w:w="598" w:type="pct"/>
            <w:vAlign w:val="center"/>
          </w:tcPr>
          <w:p w:rsidR="00670E1F" w:rsidRPr="00C93E48" w:rsidRDefault="00670E1F" w:rsidP="0086660F">
            <w:pPr>
              <w:spacing w:line="240" w:lineRule="auto"/>
              <w:rPr>
                <w:lang w:eastAsia="hr-HR"/>
              </w:rPr>
            </w:pPr>
            <w:r w:rsidRPr="00C93E48">
              <w:rPr>
                <w:sz w:val="22"/>
                <w:szCs w:val="22"/>
                <w:lang w:eastAsia="hr-HR"/>
              </w:rPr>
              <w:t xml:space="preserve">Ličko-senjska </w:t>
            </w:r>
          </w:p>
        </w:tc>
        <w:tc>
          <w:tcPr>
            <w:tcW w:w="1694" w:type="pct"/>
            <w:vAlign w:val="center"/>
          </w:tcPr>
          <w:p w:rsidR="00670E1F" w:rsidRPr="00C93E48" w:rsidRDefault="00670E1F" w:rsidP="0086660F">
            <w:pPr>
              <w:tabs>
                <w:tab w:val="left" w:pos="426"/>
              </w:tabs>
              <w:spacing w:line="240" w:lineRule="auto"/>
              <w:rPr>
                <w:lang w:eastAsia="hr-HR"/>
              </w:rPr>
            </w:pPr>
            <w:r w:rsidRPr="00C93E48">
              <w:rPr>
                <w:sz w:val="22"/>
                <w:szCs w:val="22"/>
                <w:lang w:eastAsia="hr-HR"/>
              </w:rPr>
              <w:t>Izgradnja zatvorenog sustava odvodnje prilikom rekonstrukcije ceste i nakon pročišćavanja neizravno ispuštanje procjeđivanjem kroz tlo putem upojnih građevina.</w:t>
            </w:r>
          </w:p>
        </w:tc>
        <w:tc>
          <w:tcPr>
            <w:tcW w:w="486" w:type="pct"/>
            <w:vAlign w:val="center"/>
          </w:tcPr>
          <w:p w:rsidR="00670E1F" w:rsidRPr="00C93E48" w:rsidRDefault="00670E1F" w:rsidP="0086660F">
            <w:pPr>
              <w:tabs>
                <w:tab w:val="left" w:pos="426"/>
              </w:tabs>
              <w:spacing w:line="240" w:lineRule="auto"/>
              <w:jc w:val="right"/>
              <w:rPr>
                <w:lang w:eastAsia="hr-HR"/>
              </w:rPr>
            </w:pPr>
            <w:r w:rsidRPr="00C93E48">
              <w:rPr>
                <w:sz w:val="22"/>
                <w:szCs w:val="22"/>
                <w:lang w:eastAsia="hr-HR"/>
              </w:rPr>
              <w:t>Nije procijenjeno</w:t>
            </w:r>
          </w:p>
        </w:tc>
        <w:tc>
          <w:tcPr>
            <w:tcW w:w="507" w:type="pct"/>
            <w:vAlign w:val="center"/>
          </w:tcPr>
          <w:p w:rsidR="00670E1F" w:rsidRPr="00C93E48" w:rsidRDefault="00670E1F" w:rsidP="0086660F">
            <w:pPr>
              <w:tabs>
                <w:tab w:val="left" w:pos="426"/>
              </w:tabs>
              <w:spacing w:line="240" w:lineRule="auto"/>
              <w:rPr>
                <w:lang w:eastAsia="hr-HR"/>
              </w:rPr>
            </w:pPr>
            <w:r w:rsidRPr="00C93E48">
              <w:rPr>
                <w:sz w:val="22"/>
                <w:szCs w:val="22"/>
                <w:lang w:eastAsia="hr-HR"/>
              </w:rPr>
              <w:t>Hrvatske ceste d.o.o. za upravljanje, građenje i održavanje državnih cesta</w:t>
            </w:r>
          </w:p>
        </w:tc>
        <w:tc>
          <w:tcPr>
            <w:tcW w:w="281" w:type="pct"/>
            <w:vAlign w:val="center"/>
          </w:tcPr>
          <w:p w:rsidR="00670E1F" w:rsidRPr="00C93E48" w:rsidRDefault="00670E1F" w:rsidP="0086660F">
            <w:pPr>
              <w:tabs>
                <w:tab w:val="left" w:pos="426"/>
              </w:tabs>
              <w:spacing w:line="240" w:lineRule="auto"/>
              <w:jc w:val="center"/>
              <w:rPr>
                <w:lang w:eastAsia="hr-HR"/>
              </w:rPr>
            </w:pPr>
            <w:r w:rsidRPr="00C93E48">
              <w:rPr>
                <w:sz w:val="22"/>
                <w:szCs w:val="22"/>
                <w:lang w:eastAsia="hr-HR"/>
              </w:rPr>
              <w:t>III.</w:t>
            </w:r>
          </w:p>
        </w:tc>
      </w:tr>
      <w:tr w:rsidR="00670E1F" w:rsidRPr="00C93E48">
        <w:trPr>
          <w:trHeight w:val="283"/>
        </w:trPr>
        <w:tc>
          <w:tcPr>
            <w:tcW w:w="1171" w:type="pct"/>
            <w:vAlign w:val="center"/>
          </w:tcPr>
          <w:p w:rsidR="00670E1F" w:rsidRPr="00C93E48" w:rsidRDefault="00670E1F" w:rsidP="0086660F">
            <w:pPr>
              <w:spacing w:line="240" w:lineRule="auto"/>
              <w:rPr>
                <w:lang w:eastAsia="hr-HR"/>
              </w:rPr>
            </w:pPr>
            <w:r w:rsidRPr="00C93E48">
              <w:rPr>
                <w:sz w:val="22"/>
                <w:szCs w:val="22"/>
                <w:lang w:eastAsia="hr-HR"/>
              </w:rPr>
              <w:t>Naftovod JANAF d.d. Zagreb, terminal Omišalj s pripadajućom trasom</w:t>
            </w:r>
          </w:p>
          <w:p w:rsidR="00670E1F" w:rsidRPr="00C93E48" w:rsidRDefault="00670E1F" w:rsidP="0086660F">
            <w:pPr>
              <w:tabs>
                <w:tab w:val="left" w:pos="426"/>
              </w:tabs>
              <w:spacing w:line="240" w:lineRule="auto"/>
              <w:rPr>
                <w:lang w:eastAsia="hr-HR"/>
              </w:rPr>
            </w:pPr>
          </w:p>
        </w:tc>
        <w:tc>
          <w:tcPr>
            <w:tcW w:w="263" w:type="pct"/>
            <w:vAlign w:val="center"/>
          </w:tcPr>
          <w:p w:rsidR="00670E1F" w:rsidRPr="00C93E48" w:rsidRDefault="00670E1F" w:rsidP="0086660F">
            <w:pPr>
              <w:spacing w:line="240" w:lineRule="auto"/>
              <w:jc w:val="center"/>
              <w:rPr>
                <w:lang w:eastAsia="hr-HR"/>
              </w:rPr>
            </w:pPr>
            <w:r w:rsidRPr="00C93E48">
              <w:rPr>
                <w:sz w:val="22"/>
                <w:szCs w:val="22"/>
                <w:lang w:eastAsia="hr-HR"/>
              </w:rPr>
              <w:t>III./IV.</w:t>
            </w:r>
          </w:p>
        </w:tc>
        <w:tc>
          <w:tcPr>
            <w:tcW w:w="598" w:type="pct"/>
            <w:vAlign w:val="center"/>
          </w:tcPr>
          <w:p w:rsidR="00670E1F" w:rsidRPr="00C93E48" w:rsidRDefault="00670E1F" w:rsidP="0086660F">
            <w:pPr>
              <w:spacing w:line="240" w:lineRule="auto"/>
              <w:rPr>
                <w:lang w:eastAsia="hr-HR"/>
              </w:rPr>
            </w:pPr>
            <w:r w:rsidRPr="00C93E48">
              <w:rPr>
                <w:sz w:val="22"/>
                <w:szCs w:val="22"/>
                <w:lang w:eastAsia="hr-HR"/>
              </w:rPr>
              <w:t xml:space="preserve">Primorsko-goranska </w:t>
            </w:r>
          </w:p>
        </w:tc>
        <w:tc>
          <w:tcPr>
            <w:tcW w:w="1694" w:type="pct"/>
            <w:vAlign w:val="center"/>
          </w:tcPr>
          <w:p w:rsidR="00670E1F" w:rsidRPr="00C93E48" w:rsidRDefault="00670E1F" w:rsidP="0086660F">
            <w:pPr>
              <w:tabs>
                <w:tab w:val="left" w:pos="426"/>
              </w:tabs>
              <w:spacing w:line="240" w:lineRule="auto"/>
              <w:rPr>
                <w:lang w:eastAsia="hr-HR"/>
              </w:rPr>
            </w:pPr>
            <w:r w:rsidRPr="00C93E48">
              <w:rPr>
                <w:sz w:val="22"/>
                <w:szCs w:val="22"/>
                <w:lang w:eastAsia="hr-HR"/>
              </w:rPr>
              <w:t>Postupanjeu skladu s Godišnjim planovima sanacije, koji se izrađuju na temelju Programa održavanja magistralnog cjevovoda i trase naftovoda.</w:t>
            </w:r>
          </w:p>
          <w:p w:rsidR="00670E1F" w:rsidRPr="00C93E48" w:rsidRDefault="00670E1F" w:rsidP="0086660F">
            <w:pPr>
              <w:spacing w:line="240" w:lineRule="auto"/>
              <w:rPr>
                <w:lang w:eastAsia="hr-HR"/>
              </w:rPr>
            </w:pPr>
          </w:p>
        </w:tc>
        <w:tc>
          <w:tcPr>
            <w:tcW w:w="486" w:type="pct"/>
            <w:vAlign w:val="center"/>
          </w:tcPr>
          <w:p w:rsidR="00670E1F" w:rsidRPr="00C93E48" w:rsidRDefault="00670E1F" w:rsidP="0086660F">
            <w:pPr>
              <w:spacing w:line="240" w:lineRule="auto"/>
              <w:rPr>
                <w:strike/>
                <w:lang w:eastAsia="hr-HR"/>
              </w:rPr>
            </w:pPr>
            <w:r w:rsidRPr="00C93E48">
              <w:rPr>
                <w:sz w:val="22"/>
                <w:szCs w:val="22"/>
                <w:lang w:eastAsia="hr-HR"/>
              </w:rPr>
              <w:t xml:space="preserve">Procjenjuje Sektor sigurnosti i zaštite </w:t>
            </w:r>
          </w:p>
        </w:tc>
        <w:tc>
          <w:tcPr>
            <w:tcW w:w="507" w:type="pct"/>
            <w:vAlign w:val="center"/>
          </w:tcPr>
          <w:p w:rsidR="00670E1F" w:rsidRPr="00C93E48" w:rsidRDefault="00670E1F" w:rsidP="0086660F">
            <w:pPr>
              <w:tabs>
                <w:tab w:val="left" w:pos="426"/>
              </w:tabs>
              <w:spacing w:line="240" w:lineRule="auto"/>
              <w:rPr>
                <w:lang w:eastAsia="hr-HR"/>
              </w:rPr>
            </w:pPr>
            <w:r w:rsidRPr="00C93E48">
              <w:rPr>
                <w:sz w:val="22"/>
                <w:szCs w:val="22"/>
                <w:lang w:eastAsia="hr-HR"/>
              </w:rPr>
              <w:t>Sektor sigurnosti i zaštite, JANAF d.d.Zagreb</w:t>
            </w:r>
          </w:p>
        </w:tc>
        <w:tc>
          <w:tcPr>
            <w:tcW w:w="281" w:type="pct"/>
            <w:vAlign w:val="center"/>
          </w:tcPr>
          <w:p w:rsidR="00670E1F" w:rsidRPr="00C93E48" w:rsidRDefault="00670E1F" w:rsidP="0086660F">
            <w:pPr>
              <w:spacing w:line="240" w:lineRule="auto"/>
              <w:jc w:val="center"/>
              <w:rPr>
                <w:lang w:eastAsia="hr-HR"/>
              </w:rPr>
            </w:pPr>
            <w:r w:rsidRPr="00C93E48">
              <w:rPr>
                <w:sz w:val="22"/>
                <w:szCs w:val="22"/>
                <w:lang w:eastAsia="hr-HR"/>
              </w:rPr>
              <w:t>III.</w:t>
            </w:r>
          </w:p>
        </w:tc>
      </w:tr>
    </w:tbl>
    <w:p w:rsidR="00670E1F" w:rsidRPr="00D35C69" w:rsidRDefault="00670E1F" w:rsidP="00CD7928">
      <w:pPr>
        <w:tabs>
          <w:tab w:val="left" w:pos="426"/>
        </w:tabs>
        <w:spacing w:line="240" w:lineRule="auto"/>
        <w:rPr>
          <w:b/>
          <w:bCs/>
          <w:sz w:val="22"/>
          <w:szCs w:val="22"/>
        </w:rPr>
      </w:pPr>
    </w:p>
    <w:p w:rsidR="00670E1F" w:rsidRPr="00D35C69" w:rsidRDefault="00670E1F" w:rsidP="00CD7928">
      <w:pPr>
        <w:tabs>
          <w:tab w:val="left" w:pos="426"/>
        </w:tabs>
        <w:spacing w:line="240" w:lineRule="auto"/>
        <w:rPr>
          <w:b/>
          <w:bCs/>
          <w:sz w:val="22"/>
          <w:szCs w:val="22"/>
        </w:rPr>
      </w:pPr>
    </w:p>
    <w:p w:rsidR="00670E1F" w:rsidRPr="00D35C69" w:rsidRDefault="00670E1F" w:rsidP="00CD7928">
      <w:pPr>
        <w:tabs>
          <w:tab w:val="left" w:pos="426"/>
        </w:tabs>
        <w:spacing w:line="240" w:lineRule="auto"/>
        <w:rPr>
          <w:b/>
          <w:bCs/>
          <w:sz w:val="22"/>
          <w:szCs w:val="22"/>
        </w:rPr>
      </w:pPr>
      <w:r w:rsidRPr="00D35C69">
        <w:rPr>
          <w:b/>
          <w:bCs/>
          <w:sz w:val="22"/>
          <w:szCs w:val="22"/>
        </w:rPr>
        <w:t>1.6. Proizvodni, uslužni i servisni pogoni</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5"/>
        <w:gridCol w:w="901"/>
        <w:gridCol w:w="1574"/>
        <w:gridCol w:w="1953"/>
        <w:gridCol w:w="2369"/>
        <w:gridCol w:w="1464"/>
        <w:gridCol w:w="1745"/>
        <w:gridCol w:w="1060"/>
      </w:tblGrid>
      <w:tr w:rsidR="00670E1F" w:rsidRPr="00C93E48">
        <w:trPr>
          <w:tblHeader/>
        </w:trPr>
        <w:tc>
          <w:tcPr>
            <w:tcW w:w="565" w:type="pct"/>
            <w:shd w:val="clear" w:color="auto" w:fill="EAEAEA"/>
            <w:vAlign w:val="center"/>
          </w:tcPr>
          <w:p w:rsidR="00670E1F" w:rsidRPr="00C93E48" w:rsidRDefault="00670E1F" w:rsidP="0086660F">
            <w:pPr>
              <w:tabs>
                <w:tab w:val="left" w:pos="426"/>
              </w:tabs>
              <w:spacing w:line="240" w:lineRule="auto"/>
              <w:rPr>
                <w:b/>
                <w:bCs/>
                <w:lang w:eastAsia="hr-HR"/>
              </w:rPr>
            </w:pPr>
            <w:r w:rsidRPr="00C93E48">
              <w:rPr>
                <w:b/>
                <w:bCs/>
                <w:sz w:val="22"/>
                <w:szCs w:val="22"/>
                <w:lang w:eastAsia="hr-HR"/>
              </w:rPr>
              <w:t>Naziv pogona/ naselje</w:t>
            </w:r>
          </w:p>
        </w:tc>
        <w:tc>
          <w:tcPr>
            <w:tcW w:w="295" w:type="pct"/>
            <w:shd w:val="clear" w:color="auto" w:fill="EAEAEA"/>
            <w:vAlign w:val="center"/>
          </w:tcPr>
          <w:p w:rsidR="00670E1F" w:rsidRPr="00C93E48" w:rsidRDefault="00670E1F" w:rsidP="0086660F">
            <w:pPr>
              <w:tabs>
                <w:tab w:val="left" w:pos="426"/>
              </w:tabs>
              <w:spacing w:line="240" w:lineRule="auto"/>
              <w:rPr>
                <w:b/>
                <w:bCs/>
                <w:lang w:eastAsia="hr-HR"/>
              </w:rPr>
            </w:pPr>
            <w:r w:rsidRPr="00C93E48">
              <w:rPr>
                <w:b/>
                <w:bCs/>
                <w:sz w:val="22"/>
                <w:szCs w:val="22"/>
                <w:lang w:eastAsia="hr-HR"/>
              </w:rPr>
              <w:t>Zona zaštite</w:t>
            </w:r>
          </w:p>
        </w:tc>
        <w:tc>
          <w:tcPr>
            <w:tcW w:w="487" w:type="pct"/>
            <w:shd w:val="clear" w:color="auto" w:fill="EAEAEA"/>
            <w:vAlign w:val="center"/>
          </w:tcPr>
          <w:p w:rsidR="00670E1F" w:rsidRPr="00C93E48" w:rsidRDefault="00670E1F" w:rsidP="0086660F">
            <w:pPr>
              <w:tabs>
                <w:tab w:val="left" w:pos="426"/>
              </w:tabs>
              <w:spacing w:line="240" w:lineRule="auto"/>
              <w:rPr>
                <w:b/>
                <w:bCs/>
                <w:lang w:eastAsia="hr-HR"/>
              </w:rPr>
            </w:pPr>
            <w:r w:rsidRPr="00C93E48">
              <w:rPr>
                <w:b/>
                <w:bCs/>
                <w:sz w:val="22"/>
                <w:szCs w:val="22"/>
                <w:lang w:eastAsia="hr-HR"/>
              </w:rPr>
              <w:t>Županija/ općina/</w:t>
            </w:r>
          </w:p>
          <w:p w:rsidR="00670E1F" w:rsidRPr="00C93E48" w:rsidRDefault="00670E1F" w:rsidP="0086660F">
            <w:pPr>
              <w:tabs>
                <w:tab w:val="left" w:pos="426"/>
              </w:tabs>
              <w:spacing w:line="240" w:lineRule="auto"/>
              <w:rPr>
                <w:b/>
                <w:bCs/>
                <w:lang w:eastAsia="hr-HR"/>
              </w:rPr>
            </w:pPr>
            <w:r w:rsidRPr="00C93E48">
              <w:rPr>
                <w:b/>
                <w:bCs/>
                <w:sz w:val="22"/>
                <w:szCs w:val="22"/>
                <w:lang w:eastAsia="hr-HR"/>
              </w:rPr>
              <w:t>grad/naselje</w:t>
            </w:r>
          </w:p>
        </w:tc>
        <w:tc>
          <w:tcPr>
            <w:tcW w:w="1081" w:type="pct"/>
            <w:shd w:val="clear" w:color="auto" w:fill="EAEAEA"/>
            <w:vAlign w:val="center"/>
          </w:tcPr>
          <w:p w:rsidR="00670E1F" w:rsidRPr="00C93E48" w:rsidRDefault="00670E1F" w:rsidP="0086660F">
            <w:pPr>
              <w:tabs>
                <w:tab w:val="left" w:pos="426"/>
              </w:tabs>
              <w:spacing w:line="240" w:lineRule="auto"/>
              <w:rPr>
                <w:b/>
                <w:bCs/>
                <w:lang w:eastAsia="hr-HR"/>
              </w:rPr>
            </w:pPr>
            <w:r w:rsidRPr="00C93E48">
              <w:rPr>
                <w:b/>
                <w:bCs/>
                <w:sz w:val="22"/>
                <w:szCs w:val="22"/>
                <w:lang w:eastAsia="hr-HR"/>
              </w:rPr>
              <w:t>Proizvodni proces/kapacitet</w:t>
            </w:r>
          </w:p>
        </w:tc>
        <w:tc>
          <w:tcPr>
            <w:tcW w:w="1121" w:type="pct"/>
            <w:shd w:val="clear" w:color="auto" w:fill="EAEAEA"/>
            <w:vAlign w:val="center"/>
          </w:tcPr>
          <w:p w:rsidR="00670E1F" w:rsidRPr="00C93E48" w:rsidRDefault="00670E1F" w:rsidP="0086660F">
            <w:pPr>
              <w:tabs>
                <w:tab w:val="left" w:pos="426"/>
              </w:tabs>
              <w:spacing w:line="240" w:lineRule="auto"/>
              <w:rPr>
                <w:b/>
                <w:bCs/>
                <w:lang w:eastAsia="hr-HR"/>
              </w:rPr>
            </w:pPr>
            <w:r w:rsidRPr="00C93E48">
              <w:rPr>
                <w:b/>
                <w:bCs/>
                <w:sz w:val="22"/>
                <w:szCs w:val="22"/>
                <w:lang w:eastAsia="hr-HR"/>
              </w:rPr>
              <w:t>Mjera sanacije</w:t>
            </w:r>
          </w:p>
        </w:tc>
        <w:tc>
          <w:tcPr>
            <w:tcW w:w="542" w:type="pct"/>
            <w:shd w:val="clear" w:color="auto" w:fill="EAEAEA"/>
            <w:vAlign w:val="center"/>
          </w:tcPr>
          <w:p w:rsidR="00670E1F" w:rsidRPr="00C93E48" w:rsidRDefault="00670E1F" w:rsidP="0086660F">
            <w:pPr>
              <w:tabs>
                <w:tab w:val="left" w:pos="426"/>
              </w:tabs>
              <w:spacing w:line="240" w:lineRule="auto"/>
              <w:jc w:val="right"/>
              <w:rPr>
                <w:b/>
                <w:bCs/>
                <w:lang w:eastAsia="hr-HR"/>
              </w:rPr>
            </w:pPr>
            <w:r w:rsidRPr="00C93E48">
              <w:rPr>
                <w:b/>
                <w:bCs/>
                <w:sz w:val="22"/>
                <w:szCs w:val="22"/>
                <w:lang w:eastAsia="hr-HR"/>
              </w:rPr>
              <w:t>Procijenjeni troškovi u tisućama kn</w:t>
            </w:r>
          </w:p>
        </w:tc>
        <w:tc>
          <w:tcPr>
            <w:tcW w:w="565" w:type="pct"/>
            <w:shd w:val="clear" w:color="auto" w:fill="EAEAEA"/>
            <w:vAlign w:val="center"/>
          </w:tcPr>
          <w:p w:rsidR="00670E1F" w:rsidRPr="00C93E48" w:rsidRDefault="00670E1F" w:rsidP="0086660F">
            <w:pPr>
              <w:tabs>
                <w:tab w:val="left" w:pos="426"/>
              </w:tabs>
              <w:spacing w:line="240" w:lineRule="auto"/>
              <w:rPr>
                <w:b/>
                <w:bCs/>
                <w:lang w:eastAsia="hr-HR"/>
              </w:rPr>
            </w:pPr>
            <w:r w:rsidRPr="00C93E48">
              <w:rPr>
                <w:b/>
                <w:bCs/>
                <w:sz w:val="22"/>
                <w:szCs w:val="22"/>
                <w:lang w:eastAsia="hr-HR"/>
              </w:rPr>
              <w:t>Nositelj mjere sanacije</w:t>
            </w:r>
          </w:p>
        </w:tc>
        <w:tc>
          <w:tcPr>
            <w:tcW w:w="346" w:type="pct"/>
            <w:shd w:val="clear" w:color="auto" w:fill="EAEAEA"/>
            <w:vAlign w:val="center"/>
          </w:tcPr>
          <w:p w:rsidR="00670E1F" w:rsidRPr="00C93E48" w:rsidRDefault="00670E1F" w:rsidP="0086660F">
            <w:pPr>
              <w:tabs>
                <w:tab w:val="left" w:pos="426"/>
              </w:tabs>
              <w:spacing w:line="240" w:lineRule="auto"/>
              <w:jc w:val="center"/>
              <w:rPr>
                <w:b/>
                <w:bCs/>
                <w:lang w:eastAsia="hr-HR"/>
              </w:rPr>
            </w:pPr>
            <w:r w:rsidRPr="00C93E48">
              <w:rPr>
                <w:b/>
                <w:bCs/>
                <w:sz w:val="22"/>
                <w:szCs w:val="22"/>
                <w:lang w:eastAsia="hr-HR"/>
              </w:rPr>
              <w:t>Prioritet</w:t>
            </w:r>
          </w:p>
        </w:tc>
      </w:tr>
      <w:tr w:rsidR="00670E1F" w:rsidRPr="00C93E48">
        <w:tc>
          <w:tcPr>
            <w:tcW w:w="565" w:type="pct"/>
            <w:vAlign w:val="center"/>
          </w:tcPr>
          <w:p w:rsidR="00670E1F" w:rsidRPr="00C93E48" w:rsidRDefault="00670E1F" w:rsidP="0086660F">
            <w:pPr>
              <w:spacing w:line="240" w:lineRule="auto"/>
              <w:rPr>
                <w:lang w:eastAsia="hr-HR"/>
              </w:rPr>
            </w:pPr>
            <w:r w:rsidRPr="00C93E48">
              <w:rPr>
                <w:sz w:val="22"/>
                <w:szCs w:val="22"/>
                <w:lang w:eastAsia="hr-HR"/>
              </w:rPr>
              <w:t>Tvornica Drvenjača d.d.</w:t>
            </w:r>
          </w:p>
          <w:p w:rsidR="00670E1F" w:rsidRPr="00C93E48" w:rsidRDefault="00670E1F" w:rsidP="0086660F">
            <w:pPr>
              <w:spacing w:line="240" w:lineRule="auto"/>
              <w:rPr>
                <w:lang w:eastAsia="hr-HR"/>
              </w:rPr>
            </w:pPr>
          </w:p>
        </w:tc>
        <w:tc>
          <w:tcPr>
            <w:tcW w:w="295" w:type="pct"/>
            <w:vAlign w:val="center"/>
          </w:tcPr>
          <w:p w:rsidR="00670E1F" w:rsidRPr="00C93E48" w:rsidRDefault="00670E1F" w:rsidP="0086660F">
            <w:pPr>
              <w:spacing w:line="240" w:lineRule="auto"/>
              <w:jc w:val="center"/>
              <w:rPr>
                <w:strike/>
                <w:lang w:eastAsia="hr-HR"/>
              </w:rPr>
            </w:pPr>
            <w:r w:rsidRPr="00C93E48">
              <w:rPr>
                <w:sz w:val="22"/>
                <w:szCs w:val="22"/>
                <w:lang w:eastAsia="hr-HR"/>
              </w:rPr>
              <w:t>IV.</w:t>
            </w:r>
          </w:p>
        </w:tc>
        <w:tc>
          <w:tcPr>
            <w:tcW w:w="487" w:type="pct"/>
            <w:vAlign w:val="center"/>
          </w:tcPr>
          <w:p w:rsidR="00670E1F" w:rsidRPr="00C93E48" w:rsidRDefault="00670E1F" w:rsidP="0086660F">
            <w:pPr>
              <w:spacing w:line="240" w:lineRule="auto"/>
              <w:rPr>
                <w:lang w:eastAsia="hr-HR"/>
              </w:rPr>
            </w:pPr>
            <w:r w:rsidRPr="00C93E48">
              <w:rPr>
                <w:sz w:val="22"/>
                <w:szCs w:val="22"/>
                <w:lang w:eastAsia="hr-HR"/>
              </w:rPr>
              <w:t>Primorsko-goranska / OpćinaFužine</w:t>
            </w:r>
          </w:p>
        </w:tc>
        <w:tc>
          <w:tcPr>
            <w:tcW w:w="1081" w:type="pct"/>
            <w:vAlign w:val="center"/>
          </w:tcPr>
          <w:p w:rsidR="00670E1F" w:rsidRPr="00C93E48" w:rsidRDefault="00670E1F" w:rsidP="0086660F">
            <w:pPr>
              <w:spacing w:line="240" w:lineRule="auto"/>
              <w:rPr>
                <w:lang w:eastAsia="hr-HR"/>
              </w:rPr>
            </w:pPr>
            <w:r w:rsidRPr="00C93E48">
              <w:rPr>
                <w:sz w:val="22"/>
                <w:szCs w:val="22"/>
                <w:lang w:eastAsia="hr-HR"/>
              </w:rPr>
              <w:t>Proizvodnja drvenjače kapaciteta 150 t/dan koja sa popratnim procesima (proizvodnja i priprema sječke, proizvodnja drvenjače, proizvodnja toplinske energije, održavanje i sl.) djeluje kao jedna cjelina. Očekivani volumen ispuštene otpadne vode je oko 152 000 m</w:t>
            </w:r>
            <w:r w:rsidRPr="00C93E48">
              <w:rPr>
                <w:sz w:val="22"/>
                <w:szCs w:val="22"/>
                <w:vertAlign w:val="superscript"/>
                <w:lang w:eastAsia="hr-HR"/>
              </w:rPr>
              <w:t>3</w:t>
            </w:r>
            <w:r w:rsidRPr="00C93E48">
              <w:rPr>
                <w:sz w:val="22"/>
                <w:szCs w:val="22"/>
                <w:lang w:eastAsia="hr-HR"/>
              </w:rPr>
              <w:t>/g.  Tehnološke i sanitarne otpadne vode pročišćavaju se na mehaničko-biološko-kemijskom uređaju i ispuštaju se u staro korito Ličanke.</w:t>
            </w:r>
          </w:p>
        </w:tc>
        <w:tc>
          <w:tcPr>
            <w:tcW w:w="1121" w:type="pct"/>
            <w:vAlign w:val="center"/>
          </w:tcPr>
          <w:p w:rsidR="00670E1F" w:rsidRPr="00C93E48" w:rsidRDefault="00670E1F" w:rsidP="0086660F">
            <w:pPr>
              <w:spacing w:line="240" w:lineRule="auto"/>
              <w:rPr>
                <w:lang w:eastAsia="hr-HR"/>
              </w:rPr>
            </w:pPr>
            <w:r w:rsidRPr="00C93E48">
              <w:rPr>
                <w:sz w:val="22"/>
                <w:szCs w:val="22"/>
                <w:lang w:eastAsia="hr-HR"/>
              </w:rPr>
              <w:t>U skladu s Obvezujućim vodopravnim mišljenjem i Rješenjem o objedinjenim uvjetima zaštite okoliša operater radi u skladu sa najboljim raspoloživim tehnikama. Prema programu mjera poboljšanja dužan je na izlazu iz treće lagune smanjiti teret BPK</w:t>
            </w:r>
            <w:r w:rsidRPr="00C93E48">
              <w:rPr>
                <w:sz w:val="22"/>
                <w:szCs w:val="22"/>
                <w:vertAlign w:val="subscript"/>
                <w:lang w:eastAsia="hr-HR"/>
              </w:rPr>
              <w:t>5,</w:t>
            </w:r>
            <w:r w:rsidRPr="00C93E48">
              <w:rPr>
                <w:sz w:val="22"/>
                <w:szCs w:val="22"/>
                <w:lang w:eastAsia="hr-HR"/>
              </w:rPr>
              <w:t xml:space="preserve"> KPK i suspendirane tvari za 10% godišnje u odnosu na prethodnu godinu.</w:t>
            </w:r>
          </w:p>
        </w:tc>
        <w:tc>
          <w:tcPr>
            <w:tcW w:w="542" w:type="pct"/>
            <w:vAlign w:val="center"/>
          </w:tcPr>
          <w:p w:rsidR="00670E1F" w:rsidRPr="00C93E48" w:rsidRDefault="00670E1F" w:rsidP="0086660F">
            <w:pPr>
              <w:spacing w:line="240" w:lineRule="auto"/>
              <w:jc w:val="right"/>
              <w:rPr>
                <w:lang w:eastAsia="hr-HR"/>
              </w:rPr>
            </w:pPr>
            <w:r w:rsidRPr="00C93E48">
              <w:rPr>
                <w:sz w:val="22"/>
                <w:szCs w:val="22"/>
                <w:lang w:eastAsia="hr-HR"/>
              </w:rPr>
              <w:t>Nije procijenjeno</w:t>
            </w:r>
          </w:p>
        </w:tc>
        <w:tc>
          <w:tcPr>
            <w:tcW w:w="565" w:type="pct"/>
            <w:vAlign w:val="center"/>
          </w:tcPr>
          <w:p w:rsidR="00670E1F" w:rsidRPr="00C93E48" w:rsidRDefault="00670E1F" w:rsidP="0086660F">
            <w:pPr>
              <w:spacing w:line="240" w:lineRule="auto"/>
              <w:rPr>
                <w:lang w:eastAsia="hr-HR"/>
              </w:rPr>
            </w:pPr>
            <w:r w:rsidRPr="00C93E48">
              <w:rPr>
                <w:sz w:val="22"/>
                <w:szCs w:val="22"/>
                <w:lang w:eastAsia="hr-HR"/>
              </w:rPr>
              <w:t>Drvenjača d.d.</w:t>
            </w:r>
          </w:p>
        </w:tc>
        <w:tc>
          <w:tcPr>
            <w:tcW w:w="346" w:type="pct"/>
            <w:vAlign w:val="center"/>
          </w:tcPr>
          <w:p w:rsidR="00670E1F" w:rsidRPr="00C93E48" w:rsidRDefault="00670E1F" w:rsidP="0086660F">
            <w:pPr>
              <w:spacing w:line="240" w:lineRule="auto"/>
              <w:jc w:val="center"/>
              <w:rPr>
                <w:lang w:eastAsia="hr-HR"/>
              </w:rPr>
            </w:pPr>
            <w:r w:rsidRPr="00C93E48">
              <w:rPr>
                <w:sz w:val="22"/>
                <w:szCs w:val="22"/>
                <w:lang w:eastAsia="hr-HR"/>
              </w:rPr>
              <w:t>III.</w:t>
            </w:r>
          </w:p>
        </w:tc>
      </w:tr>
      <w:tr w:rsidR="00670E1F" w:rsidRPr="00C93E48">
        <w:tc>
          <w:tcPr>
            <w:tcW w:w="565" w:type="pct"/>
            <w:vAlign w:val="center"/>
          </w:tcPr>
          <w:p w:rsidR="00670E1F" w:rsidRPr="00C93E48" w:rsidRDefault="00670E1F" w:rsidP="0086660F">
            <w:pPr>
              <w:spacing w:line="240" w:lineRule="auto"/>
              <w:rPr>
                <w:lang w:eastAsia="hr-HR"/>
              </w:rPr>
            </w:pPr>
            <w:r w:rsidRPr="00C93E48">
              <w:rPr>
                <w:sz w:val="22"/>
                <w:szCs w:val="22"/>
                <w:lang w:eastAsia="hr-HR"/>
              </w:rPr>
              <w:t>Mesarsko – trgovačka radnja, Zlatko Uremović</w:t>
            </w:r>
          </w:p>
          <w:p w:rsidR="00670E1F" w:rsidRPr="00C93E48" w:rsidRDefault="00670E1F" w:rsidP="0086660F">
            <w:pPr>
              <w:spacing w:line="240" w:lineRule="auto"/>
              <w:rPr>
                <w:lang w:eastAsia="hr-HR"/>
              </w:rPr>
            </w:pPr>
          </w:p>
        </w:tc>
        <w:tc>
          <w:tcPr>
            <w:tcW w:w="295" w:type="pct"/>
            <w:vAlign w:val="center"/>
          </w:tcPr>
          <w:p w:rsidR="00670E1F" w:rsidRPr="00C93E48" w:rsidRDefault="00670E1F" w:rsidP="0086660F">
            <w:pPr>
              <w:spacing w:line="240" w:lineRule="auto"/>
              <w:jc w:val="center"/>
              <w:rPr>
                <w:lang w:eastAsia="hr-HR"/>
              </w:rPr>
            </w:pPr>
            <w:r w:rsidRPr="00C93E48">
              <w:rPr>
                <w:sz w:val="22"/>
                <w:szCs w:val="22"/>
                <w:lang w:eastAsia="hr-HR"/>
              </w:rPr>
              <w:t>III.</w:t>
            </w:r>
          </w:p>
        </w:tc>
        <w:tc>
          <w:tcPr>
            <w:tcW w:w="487" w:type="pct"/>
            <w:vAlign w:val="center"/>
          </w:tcPr>
          <w:p w:rsidR="00670E1F" w:rsidRPr="00C93E48" w:rsidRDefault="00670E1F" w:rsidP="0086660F">
            <w:pPr>
              <w:spacing w:line="240" w:lineRule="auto"/>
              <w:rPr>
                <w:lang w:eastAsia="hr-HR"/>
              </w:rPr>
            </w:pPr>
            <w:r w:rsidRPr="00C93E48">
              <w:rPr>
                <w:sz w:val="22"/>
                <w:szCs w:val="22"/>
                <w:lang w:eastAsia="hr-HR"/>
              </w:rPr>
              <w:t>Primorsko-goranska / Grad Novi Vinodolski /Ledenice</w:t>
            </w:r>
          </w:p>
        </w:tc>
        <w:tc>
          <w:tcPr>
            <w:tcW w:w="1081" w:type="pct"/>
            <w:vAlign w:val="center"/>
          </w:tcPr>
          <w:p w:rsidR="00670E1F" w:rsidRPr="00C93E48" w:rsidRDefault="00670E1F" w:rsidP="0086660F">
            <w:pPr>
              <w:spacing w:line="240" w:lineRule="auto"/>
              <w:rPr>
                <w:lang w:eastAsia="hr-HR"/>
              </w:rPr>
            </w:pPr>
            <w:r w:rsidRPr="00C93E48">
              <w:rPr>
                <w:sz w:val="22"/>
                <w:szCs w:val="22"/>
                <w:lang w:eastAsia="hr-HR"/>
              </w:rPr>
              <w:t xml:space="preserve">Klaonica, tjedno se zakolje 1-4 t papkara i kopitara, očekivani volumen tehnološke vode je 1440 m³/god., a sanitarne 60m³/g.  Sanitarna i tehnološka otpadna voda se zbrinjavaju u sabirnim jamama čiji se sadržaj odvozi na s.j.o. Crikvenica, lokaciju CS Trajekt. Otpadne vode iz procesa  pranja pogona i opreme koje se pročišćavaju na mastolovu, prema propisanom vodopravnom dozvolom,  ne zadovoljavaju kriterije za prihvat na s.j.o. Crikvenica </w:t>
            </w:r>
          </w:p>
        </w:tc>
        <w:tc>
          <w:tcPr>
            <w:tcW w:w="1121" w:type="pct"/>
            <w:vAlign w:val="center"/>
          </w:tcPr>
          <w:p w:rsidR="00670E1F" w:rsidRPr="00C93E48" w:rsidRDefault="00670E1F" w:rsidP="0086660F">
            <w:pPr>
              <w:spacing w:line="240" w:lineRule="auto"/>
              <w:rPr>
                <w:lang w:eastAsia="hr-HR"/>
              </w:rPr>
            </w:pPr>
            <w:r w:rsidRPr="00C93E48">
              <w:rPr>
                <w:sz w:val="22"/>
                <w:szCs w:val="22"/>
                <w:lang w:eastAsia="hr-HR"/>
              </w:rPr>
              <w:t>Izgradnja uređaja za predtretmanklaoničkih otpadnih voda prije upuštanja u s.j.o. Crikvenica.</w:t>
            </w:r>
          </w:p>
        </w:tc>
        <w:tc>
          <w:tcPr>
            <w:tcW w:w="542" w:type="pct"/>
            <w:vAlign w:val="center"/>
          </w:tcPr>
          <w:p w:rsidR="00670E1F" w:rsidRPr="00C93E48" w:rsidRDefault="00670E1F" w:rsidP="0086660F">
            <w:pPr>
              <w:spacing w:line="240" w:lineRule="auto"/>
              <w:jc w:val="right"/>
              <w:rPr>
                <w:lang w:eastAsia="hr-HR"/>
              </w:rPr>
            </w:pPr>
            <w:r w:rsidRPr="00C93E48">
              <w:rPr>
                <w:sz w:val="22"/>
                <w:szCs w:val="22"/>
                <w:lang w:eastAsia="hr-HR"/>
              </w:rPr>
              <w:t>100</w:t>
            </w:r>
          </w:p>
        </w:tc>
        <w:tc>
          <w:tcPr>
            <w:tcW w:w="565" w:type="pct"/>
            <w:vAlign w:val="center"/>
          </w:tcPr>
          <w:p w:rsidR="00670E1F" w:rsidRPr="00C93E48" w:rsidRDefault="00670E1F" w:rsidP="0086660F">
            <w:pPr>
              <w:spacing w:line="240" w:lineRule="auto"/>
              <w:rPr>
                <w:lang w:eastAsia="hr-HR"/>
              </w:rPr>
            </w:pPr>
            <w:r w:rsidRPr="00C93E48">
              <w:rPr>
                <w:sz w:val="22"/>
                <w:szCs w:val="22"/>
                <w:lang w:eastAsia="hr-HR"/>
              </w:rPr>
              <w:t>Vlasnik klaonice</w:t>
            </w:r>
          </w:p>
        </w:tc>
        <w:tc>
          <w:tcPr>
            <w:tcW w:w="346" w:type="pct"/>
            <w:vAlign w:val="center"/>
          </w:tcPr>
          <w:p w:rsidR="00670E1F" w:rsidRPr="00C93E48" w:rsidRDefault="00670E1F" w:rsidP="0086660F">
            <w:pPr>
              <w:spacing w:line="240" w:lineRule="auto"/>
              <w:jc w:val="center"/>
              <w:rPr>
                <w:lang w:eastAsia="hr-HR"/>
              </w:rPr>
            </w:pPr>
            <w:r w:rsidRPr="00C93E48">
              <w:rPr>
                <w:sz w:val="22"/>
                <w:szCs w:val="22"/>
                <w:lang w:eastAsia="hr-HR"/>
              </w:rPr>
              <w:t>II.</w:t>
            </w:r>
          </w:p>
        </w:tc>
      </w:tr>
      <w:tr w:rsidR="00670E1F" w:rsidRPr="00C93E48">
        <w:tc>
          <w:tcPr>
            <w:tcW w:w="565" w:type="pct"/>
            <w:vAlign w:val="center"/>
          </w:tcPr>
          <w:p w:rsidR="00670E1F" w:rsidRPr="00C93E48" w:rsidRDefault="00670E1F" w:rsidP="0086660F">
            <w:pPr>
              <w:spacing w:line="240" w:lineRule="auto"/>
              <w:rPr>
                <w:lang w:eastAsia="hr-HR"/>
              </w:rPr>
            </w:pPr>
            <w:r w:rsidRPr="00C93E48">
              <w:rPr>
                <w:sz w:val="22"/>
                <w:szCs w:val="22"/>
                <w:lang w:eastAsia="hr-HR"/>
              </w:rPr>
              <w:t>Industrogradnja d.d. Zagreb, PJ Ledenice</w:t>
            </w:r>
          </w:p>
        </w:tc>
        <w:tc>
          <w:tcPr>
            <w:tcW w:w="295" w:type="pct"/>
            <w:vAlign w:val="center"/>
          </w:tcPr>
          <w:p w:rsidR="00670E1F" w:rsidRPr="00C93E48" w:rsidRDefault="00670E1F" w:rsidP="0086660F">
            <w:pPr>
              <w:jc w:val="center"/>
            </w:pPr>
            <w:r w:rsidRPr="00C93E48">
              <w:rPr>
                <w:sz w:val="22"/>
                <w:szCs w:val="22"/>
                <w:lang w:eastAsia="hr-HR"/>
              </w:rPr>
              <w:t xml:space="preserve">III. </w:t>
            </w:r>
          </w:p>
        </w:tc>
        <w:tc>
          <w:tcPr>
            <w:tcW w:w="487" w:type="pct"/>
            <w:vAlign w:val="center"/>
          </w:tcPr>
          <w:p w:rsidR="00670E1F" w:rsidRPr="00C93E48" w:rsidRDefault="00670E1F" w:rsidP="0086660F">
            <w:pPr>
              <w:spacing w:line="240" w:lineRule="auto"/>
              <w:rPr>
                <w:lang w:eastAsia="hr-HR"/>
              </w:rPr>
            </w:pPr>
            <w:r w:rsidRPr="00C93E48">
              <w:rPr>
                <w:sz w:val="22"/>
                <w:szCs w:val="22"/>
                <w:lang w:eastAsia="hr-HR"/>
              </w:rPr>
              <w:t>Primorsko-goranska / Grad Novi Vinodolski / Ledenice</w:t>
            </w:r>
          </w:p>
        </w:tc>
        <w:tc>
          <w:tcPr>
            <w:tcW w:w="1081" w:type="pct"/>
            <w:vAlign w:val="center"/>
          </w:tcPr>
          <w:p w:rsidR="00670E1F" w:rsidRPr="00C93E48" w:rsidRDefault="00670E1F" w:rsidP="0086660F">
            <w:pPr>
              <w:spacing w:line="240" w:lineRule="auto"/>
              <w:rPr>
                <w:lang w:eastAsia="hr-HR"/>
              </w:rPr>
            </w:pPr>
            <w:r w:rsidRPr="00C93E48">
              <w:rPr>
                <w:sz w:val="22"/>
                <w:szCs w:val="22"/>
                <w:lang w:eastAsia="hr-HR"/>
              </w:rPr>
              <w:t>Pogon neaktivan, proizvodila se PVC stolarija.</w:t>
            </w:r>
          </w:p>
        </w:tc>
        <w:tc>
          <w:tcPr>
            <w:tcW w:w="1121" w:type="pct"/>
            <w:vAlign w:val="center"/>
          </w:tcPr>
          <w:p w:rsidR="00670E1F" w:rsidRPr="00C93E48" w:rsidRDefault="00670E1F" w:rsidP="0086660F">
            <w:pPr>
              <w:spacing w:line="240" w:lineRule="auto"/>
              <w:rPr>
                <w:strike/>
                <w:lang w:eastAsia="hr-HR"/>
              </w:rPr>
            </w:pPr>
            <w:r w:rsidRPr="00C93E48">
              <w:rPr>
                <w:sz w:val="22"/>
                <w:szCs w:val="22"/>
                <w:lang w:eastAsia="hr-HR"/>
              </w:rPr>
              <w:t>Aktivirati biološki uređaj ukoliko pogon proradi.</w:t>
            </w:r>
          </w:p>
        </w:tc>
        <w:tc>
          <w:tcPr>
            <w:tcW w:w="542" w:type="pct"/>
            <w:vAlign w:val="center"/>
          </w:tcPr>
          <w:p w:rsidR="00670E1F" w:rsidRPr="00C93E48" w:rsidRDefault="00670E1F" w:rsidP="0086660F">
            <w:pPr>
              <w:spacing w:line="240" w:lineRule="auto"/>
              <w:jc w:val="right"/>
              <w:rPr>
                <w:lang w:eastAsia="hr-HR"/>
              </w:rPr>
            </w:pPr>
            <w:r w:rsidRPr="00C93E48">
              <w:rPr>
                <w:sz w:val="22"/>
                <w:szCs w:val="22"/>
                <w:lang w:eastAsia="hr-HR"/>
              </w:rPr>
              <w:t>Nije procijenjeno</w:t>
            </w:r>
          </w:p>
        </w:tc>
        <w:tc>
          <w:tcPr>
            <w:tcW w:w="565" w:type="pct"/>
            <w:vAlign w:val="center"/>
          </w:tcPr>
          <w:p w:rsidR="00670E1F" w:rsidRPr="00C93E48" w:rsidRDefault="00670E1F" w:rsidP="0086660F">
            <w:pPr>
              <w:spacing w:line="240" w:lineRule="auto"/>
              <w:rPr>
                <w:lang w:eastAsia="hr-HR"/>
              </w:rPr>
            </w:pPr>
            <w:r w:rsidRPr="00C93E48">
              <w:rPr>
                <w:sz w:val="22"/>
                <w:szCs w:val="22"/>
                <w:lang w:eastAsia="hr-HR"/>
              </w:rPr>
              <w:t>Industrogradnja d.d. Zagreb</w:t>
            </w:r>
          </w:p>
        </w:tc>
        <w:tc>
          <w:tcPr>
            <w:tcW w:w="346" w:type="pct"/>
            <w:vAlign w:val="center"/>
          </w:tcPr>
          <w:p w:rsidR="00670E1F" w:rsidRPr="00C93E48" w:rsidRDefault="00670E1F" w:rsidP="0086660F">
            <w:pPr>
              <w:spacing w:line="240" w:lineRule="auto"/>
              <w:jc w:val="center"/>
              <w:rPr>
                <w:lang w:eastAsia="hr-HR"/>
              </w:rPr>
            </w:pPr>
            <w:r w:rsidRPr="00C93E48">
              <w:rPr>
                <w:sz w:val="22"/>
                <w:szCs w:val="22"/>
                <w:lang w:eastAsia="hr-HR"/>
              </w:rPr>
              <w:t>III.</w:t>
            </w:r>
          </w:p>
        </w:tc>
      </w:tr>
      <w:tr w:rsidR="00670E1F" w:rsidRPr="00C93E48">
        <w:tc>
          <w:tcPr>
            <w:tcW w:w="565" w:type="pct"/>
            <w:vAlign w:val="center"/>
          </w:tcPr>
          <w:p w:rsidR="00670E1F" w:rsidRPr="00C93E48" w:rsidRDefault="00670E1F" w:rsidP="0086660F">
            <w:pPr>
              <w:spacing w:line="240" w:lineRule="auto"/>
              <w:rPr>
                <w:lang w:eastAsia="hr-HR"/>
              </w:rPr>
            </w:pPr>
            <w:r w:rsidRPr="00C93E48">
              <w:rPr>
                <w:sz w:val="22"/>
                <w:szCs w:val="22"/>
                <w:lang w:eastAsia="hr-HR"/>
              </w:rPr>
              <w:t xml:space="preserve">Pilana Vranjak d.o.o. </w:t>
            </w:r>
          </w:p>
        </w:tc>
        <w:tc>
          <w:tcPr>
            <w:tcW w:w="295" w:type="pct"/>
            <w:vAlign w:val="center"/>
          </w:tcPr>
          <w:p w:rsidR="00670E1F" w:rsidRPr="00C93E48" w:rsidRDefault="00670E1F" w:rsidP="0086660F">
            <w:pPr>
              <w:jc w:val="center"/>
            </w:pPr>
            <w:r w:rsidRPr="00C93E48">
              <w:rPr>
                <w:sz w:val="22"/>
                <w:szCs w:val="22"/>
                <w:lang w:eastAsia="hr-HR"/>
              </w:rPr>
              <w:t xml:space="preserve"> IV.</w:t>
            </w:r>
          </w:p>
        </w:tc>
        <w:tc>
          <w:tcPr>
            <w:tcW w:w="487" w:type="pct"/>
            <w:vAlign w:val="center"/>
          </w:tcPr>
          <w:p w:rsidR="00670E1F" w:rsidRPr="00C93E48" w:rsidRDefault="00670E1F" w:rsidP="0086660F">
            <w:pPr>
              <w:spacing w:line="240" w:lineRule="auto"/>
              <w:rPr>
                <w:lang w:eastAsia="hr-HR"/>
              </w:rPr>
            </w:pPr>
            <w:r w:rsidRPr="00C93E48">
              <w:rPr>
                <w:sz w:val="22"/>
                <w:szCs w:val="22"/>
                <w:lang w:eastAsia="hr-HR"/>
              </w:rPr>
              <w:t>Primorsko-goranska / Općina Fužine / Lič</w:t>
            </w:r>
          </w:p>
        </w:tc>
        <w:tc>
          <w:tcPr>
            <w:tcW w:w="1081" w:type="pct"/>
            <w:vAlign w:val="center"/>
          </w:tcPr>
          <w:p w:rsidR="00670E1F" w:rsidRPr="00C93E48" w:rsidRDefault="00670E1F" w:rsidP="0086660F">
            <w:pPr>
              <w:spacing w:line="240" w:lineRule="auto"/>
              <w:rPr>
                <w:lang w:eastAsia="hr-HR"/>
              </w:rPr>
            </w:pPr>
            <w:r w:rsidRPr="00C93E48">
              <w:rPr>
                <w:sz w:val="22"/>
                <w:szCs w:val="22"/>
                <w:lang w:eastAsia="hr-HR"/>
              </w:rPr>
              <w:t>Piljenje drvene građe</w:t>
            </w:r>
          </w:p>
        </w:tc>
        <w:tc>
          <w:tcPr>
            <w:tcW w:w="1121" w:type="pct"/>
            <w:vAlign w:val="center"/>
          </w:tcPr>
          <w:p w:rsidR="00670E1F" w:rsidRPr="00C93E48" w:rsidRDefault="00670E1F" w:rsidP="0086660F">
            <w:pPr>
              <w:spacing w:line="240" w:lineRule="auto"/>
              <w:rPr>
                <w:lang w:eastAsia="hr-HR"/>
              </w:rPr>
            </w:pPr>
            <w:r w:rsidRPr="00C93E48">
              <w:rPr>
                <w:sz w:val="22"/>
                <w:szCs w:val="22"/>
                <w:lang w:eastAsia="hr-HR"/>
              </w:rPr>
              <w:t>Sanitarne otpadne vode  zbrinuti u  trokomornoj septičkoj taložnici s upojnim bunarom. Oborinske vode sa manipulativnih površina  pročistiti na separatoru i neizravno ispustiti u podzemne vode putem upojne građevine.</w:t>
            </w:r>
          </w:p>
        </w:tc>
        <w:tc>
          <w:tcPr>
            <w:tcW w:w="542" w:type="pct"/>
            <w:vAlign w:val="center"/>
          </w:tcPr>
          <w:p w:rsidR="00670E1F" w:rsidRPr="00C93E48" w:rsidRDefault="00670E1F" w:rsidP="0086660F">
            <w:pPr>
              <w:spacing w:line="240" w:lineRule="auto"/>
              <w:jc w:val="right"/>
              <w:rPr>
                <w:lang w:eastAsia="hr-HR"/>
              </w:rPr>
            </w:pPr>
            <w:r w:rsidRPr="00C93E48">
              <w:rPr>
                <w:sz w:val="22"/>
                <w:szCs w:val="22"/>
                <w:lang w:eastAsia="hr-HR"/>
              </w:rPr>
              <w:t>50</w:t>
            </w:r>
          </w:p>
        </w:tc>
        <w:tc>
          <w:tcPr>
            <w:tcW w:w="565" w:type="pct"/>
            <w:vAlign w:val="center"/>
          </w:tcPr>
          <w:p w:rsidR="00670E1F" w:rsidRPr="00C93E48" w:rsidRDefault="00670E1F" w:rsidP="0086660F">
            <w:pPr>
              <w:spacing w:line="240" w:lineRule="auto"/>
              <w:rPr>
                <w:lang w:eastAsia="hr-HR"/>
              </w:rPr>
            </w:pPr>
            <w:r w:rsidRPr="00C93E48">
              <w:rPr>
                <w:sz w:val="22"/>
                <w:szCs w:val="22"/>
                <w:lang w:eastAsia="hr-HR"/>
              </w:rPr>
              <w:t>Vlasnik pilane</w:t>
            </w:r>
          </w:p>
        </w:tc>
        <w:tc>
          <w:tcPr>
            <w:tcW w:w="346" w:type="pct"/>
            <w:vAlign w:val="center"/>
          </w:tcPr>
          <w:p w:rsidR="00670E1F" w:rsidRPr="00C93E48" w:rsidRDefault="00670E1F" w:rsidP="0086660F">
            <w:pPr>
              <w:spacing w:line="240" w:lineRule="auto"/>
              <w:jc w:val="center"/>
              <w:rPr>
                <w:lang w:eastAsia="hr-HR"/>
              </w:rPr>
            </w:pPr>
            <w:r w:rsidRPr="00C93E48">
              <w:rPr>
                <w:sz w:val="22"/>
                <w:szCs w:val="22"/>
                <w:lang w:eastAsia="hr-HR"/>
              </w:rPr>
              <w:t>III.</w:t>
            </w:r>
          </w:p>
        </w:tc>
      </w:tr>
      <w:tr w:rsidR="00670E1F" w:rsidRPr="00C93E48">
        <w:tc>
          <w:tcPr>
            <w:tcW w:w="565" w:type="pct"/>
            <w:vAlign w:val="center"/>
          </w:tcPr>
          <w:p w:rsidR="00670E1F" w:rsidRPr="00C93E48" w:rsidRDefault="00670E1F" w:rsidP="0086660F">
            <w:pPr>
              <w:spacing w:line="240" w:lineRule="auto"/>
              <w:rPr>
                <w:lang w:eastAsia="hr-HR"/>
              </w:rPr>
            </w:pPr>
            <w:r w:rsidRPr="00C93E48">
              <w:rPr>
                <w:sz w:val="22"/>
                <w:szCs w:val="22"/>
                <w:lang w:eastAsia="hr-HR"/>
              </w:rPr>
              <w:t>Pilana Vrata d.o.o., Ivan Liker</w:t>
            </w:r>
          </w:p>
        </w:tc>
        <w:tc>
          <w:tcPr>
            <w:tcW w:w="295" w:type="pct"/>
            <w:vAlign w:val="center"/>
          </w:tcPr>
          <w:p w:rsidR="00670E1F" w:rsidRPr="00C93E48" w:rsidRDefault="00670E1F" w:rsidP="0086660F">
            <w:pPr>
              <w:spacing w:line="240" w:lineRule="auto"/>
              <w:jc w:val="center"/>
              <w:rPr>
                <w:lang w:eastAsia="hr-HR"/>
              </w:rPr>
            </w:pPr>
            <w:r w:rsidRPr="00C93E48">
              <w:rPr>
                <w:sz w:val="22"/>
                <w:szCs w:val="22"/>
                <w:lang w:eastAsia="hr-HR"/>
              </w:rPr>
              <w:t>IV.</w:t>
            </w:r>
          </w:p>
        </w:tc>
        <w:tc>
          <w:tcPr>
            <w:tcW w:w="487" w:type="pct"/>
            <w:vAlign w:val="center"/>
          </w:tcPr>
          <w:p w:rsidR="00670E1F" w:rsidRPr="00C93E48" w:rsidRDefault="00670E1F" w:rsidP="0086660F">
            <w:pPr>
              <w:spacing w:line="240" w:lineRule="auto"/>
              <w:rPr>
                <w:lang w:eastAsia="hr-HR"/>
              </w:rPr>
            </w:pPr>
            <w:r w:rsidRPr="00C93E48">
              <w:rPr>
                <w:sz w:val="22"/>
                <w:szCs w:val="22"/>
                <w:lang w:eastAsia="hr-HR"/>
              </w:rPr>
              <w:t>Primorsko-goranska / Općina Fužine / Fužine</w:t>
            </w:r>
          </w:p>
        </w:tc>
        <w:tc>
          <w:tcPr>
            <w:tcW w:w="1081" w:type="pct"/>
            <w:vAlign w:val="center"/>
          </w:tcPr>
          <w:p w:rsidR="00670E1F" w:rsidRPr="00C93E48" w:rsidRDefault="00670E1F" w:rsidP="0086660F">
            <w:pPr>
              <w:spacing w:line="240" w:lineRule="auto"/>
              <w:rPr>
                <w:strike/>
                <w:lang w:eastAsia="hr-HR"/>
              </w:rPr>
            </w:pPr>
            <w:r w:rsidRPr="00C93E48">
              <w:rPr>
                <w:sz w:val="22"/>
                <w:szCs w:val="22"/>
                <w:lang w:eastAsia="hr-HR"/>
              </w:rPr>
              <w:t>Piljenje drvene građe</w:t>
            </w:r>
          </w:p>
        </w:tc>
        <w:tc>
          <w:tcPr>
            <w:tcW w:w="1121" w:type="pct"/>
            <w:vAlign w:val="center"/>
          </w:tcPr>
          <w:p w:rsidR="00670E1F" w:rsidRPr="00C93E48" w:rsidRDefault="00670E1F" w:rsidP="0086660F">
            <w:pPr>
              <w:spacing w:line="240" w:lineRule="auto"/>
              <w:rPr>
                <w:strike/>
                <w:lang w:eastAsia="hr-HR"/>
              </w:rPr>
            </w:pPr>
            <w:r w:rsidRPr="00C93E48">
              <w:rPr>
                <w:sz w:val="22"/>
                <w:szCs w:val="22"/>
                <w:lang w:eastAsia="hr-HR"/>
              </w:rPr>
              <w:t>Sanitarne otpadne vode  zbrinuti u  trokomornoj septičkoj taložnici s upojnim bunarom. Oborinskevode sa manipulativnih površina  pročistiti na separatoru i neizravno ispustiti u podzemne vode putem upojne građevine.</w:t>
            </w:r>
          </w:p>
        </w:tc>
        <w:tc>
          <w:tcPr>
            <w:tcW w:w="542" w:type="pct"/>
            <w:vAlign w:val="center"/>
          </w:tcPr>
          <w:p w:rsidR="00670E1F" w:rsidRPr="00C93E48" w:rsidRDefault="00670E1F" w:rsidP="0086660F">
            <w:pPr>
              <w:spacing w:line="240" w:lineRule="auto"/>
              <w:jc w:val="right"/>
              <w:rPr>
                <w:lang w:eastAsia="hr-HR"/>
              </w:rPr>
            </w:pPr>
            <w:r w:rsidRPr="00C93E48">
              <w:rPr>
                <w:sz w:val="22"/>
                <w:szCs w:val="22"/>
                <w:lang w:eastAsia="hr-HR"/>
              </w:rPr>
              <w:t>10</w:t>
            </w:r>
          </w:p>
        </w:tc>
        <w:tc>
          <w:tcPr>
            <w:tcW w:w="565" w:type="pct"/>
            <w:vAlign w:val="center"/>
          </w:tcPr>
          <w:p w:rsidR="00670E1F" w:rsidRPr="00C93E48" w:rsidRDefault="00670E1F" w:rsidP="0086660F">
            <w:pPr>
              <w:spacing w:line="240" w:lineRule="auto"/>
              <w:rPr>
                <w:strike/>
                <w:lang w:eastAsia="hr-HR"/>
              </w:rPr>
            </w:pPr>
            <w:r w:rsidRPr="00C93E48">
              <w:rPr>
                <w:sz w:val="22"/>
                <w:szCs w:val="22"/>
                <w:lang w:eastAsia="hr-HR"/>
              </w:rPr>
              <w:t>Vlasnik pilane</w:t>
            </w:r>
          </w:p>
        </w:tc>
        <w:tc>
          <w:tcPr>
            <w:tcW w:w="346" w:type="pct"/>
            <w:vAlign w:val="center"/>
          </w:tcPr>
          <w:p w:rsidR="00670E1F" w:rsidRPr="00C93E48" w:rsidRDefault="00670E1F" w:rsidP="0086660F">
            <w:pPr>
              <w:spacing w:line="240" w:lineRule="auto"/>
              <w:jc w:val="center"/>
              <w:rPr>
                <w:lang w:eastAsia="hr-HR"/>
              </w:rPr>
            </w:pPr>
            <w:r w:rsidRPr="00C93E48">
              <w:rPr>
                <w:sz w:val="22"/>
                <w:szCs w:val="22"/>
                <w:lang w:eastAsia="hr-HR"/>
              </w:rPr>
              <w:t>III.</w:t>
            </w:r>
          </w:p>
        </w:tc>
      </w:tr>
      <w:tr w:rsidR="00670E1F" w:rsidRPr="00C93E48">
        <w:tc>
          <w:tcPr>
            <w:tcW w:w="565" w:type="pct"/>
            <w:vAlign w:val="center"/>
          </w:tcPr>
          <w:p w:rsidR="00670E1F" w:rsidRPr="00C93E48" w:rsidRDefault="00670E1F" w:rsidP="0086660F">
            <w:pPr>
              <w:spacing w:line="240" w:lineRule="auto"/>
              <w:rPr>
                <w:strike/>
                <w:lang w:eastAsia="hr-HR"/>
              </w:rPr>
            </w:pPr>
            <w:r w:rsidRPr="00C93E48">
              <w:rPr>
                <w:sz w:val="22"/>
                <w:szCs w:val="22"/>
                <w:lang w:eastAsia="hr-HR"/>
              </w:rPr>
              <w:t>Pilana Cosepi  Ino-Holz d.o.o.</w:t>
            </w:r>
          </w:p>
        </w:tc>
        <w:tc>
          <w:tcPr>
            <w:tcW w:w="295" w:type="pct"/>
            <w:vAlign w:val="center"/>
          </w:tcPr>
          <w:p w:rsidR="00670E1F" w:rsidRPr="00C93E48" w:rsidRDefault="00670E1F" w:rsidP="0086660F">
            <w:pPr>
              <w:spacing w:line="240" w:lineRule="auto"/>
              <w:jc w:val="center"/>
              <w:rPr>
                <w:lang w:eastAsia="hr-HR"/>
              </w:rPr>
            </w:pPr>
            <w:r w:rsidRPr="00C93E48">
              <w:rPr>
                <w:sz w:val="22"/>
                <w:szCs w:val="22"/>
                <w:lang w:eastAsia="hr-HR"/>
              </w:rPr>
              <w:t>III.</w:t>
            </w:r>
          </w:p>
        </w:tc>
        <w:tc>
          <w:tcPr>
            <w:tcW w:w="487" w:type="pct"/>
            <w:vAlign w:val="center"/>
          </w:tcPr>
          <w:p w:rsidR="00670E1F" w:rsidRPr="00C93E48" w:rsidRDefault="00670E1F" w:rsidP="0086660F">
            <w:pPr>
              <w:spacing w:line="240" w:lineRule="auto"/>
              <w:rPr>
                <w:lang w:eastAsia="hr-HR"/>
              </w:rPr>
            </w:pPr>
            <w:r w:rsidRPr="00C93E48">
              <w:rPr>
                <w:sz w:val="22"/>
                <w:szCs w:val="22"/>
                <w:lang w:eastAsia="hr-HR"/>
              </w:rPr>
              <w:t>Ličko-senjska / Grad Otočac</w:t>
            </w:r>
          </w:p>
        </w:tc>
        <w:tc>
          <w:tcPr>
            <w:tcW w:w="1081" w:type="pct"/>
            <w:vAlign w:val="center"/>
          </w:tcPr>
          <w:p w:rsidR="00670E1F" w:rsidRPr="00C93E48" w:rsidRDefault="00670E1F" w:rsidP="0086660F">
            <w:pPr>
              <w:spacing w:line="240" w:lineRule="auto"/>
              <w:rPr>
                <w:lang w:eastAsia="hr-HR"/>
              </w:rPr>
            </w:pPr>
            <w:r w:rsidRPr="00C93E48">
              <w:rPr>
                <w:sz w:val="22"/>
                <w:szCs w:val="22"/>
                <w:lang w:eastAsia="hr-HR"/>
              </w:rPr>
              <w:t>Prerada drva kapaciteta 10.000 m</w:t>
            </w:r>
            <w:r w:rsidRPr="00C93E48">
              <w:rPr>
                <w:sz w:val="22"/>
                <w:szCs w:val="22"/>
                <w:vertAlign w:val="superscript"/>
                <w:lang w:eastAsia="hr-HR"/>
              </w:rPr>
              <w:t>3</w:t>
            </w:r>
            <w:r w:rsidRPr="00C93E48">
              <w:rPr>
                <w:sz w:val="22"/>
                <w:szCs w:val="22"/>
                <w:lang w:eastAsia="hr-HR"/>
              </w:rPr>
              <w:t xml:space="preserve"> piljene građe i  4.500 m</w:t>
            </w:r>
            <w:r w:rsidRPr="00C93E48">
              <w:rPr>
                <w:sz w:val="22"/>
                <w:szCs w:val="22"/>
                <w:vertAlign w:val="superscript"/>
                <w:lang w:eastAsia="hr-HR"/>
              </w:rPr>
              <w:t>3</w:t>
            </w:r>
            <w:r w:rsidRPr="00C93E48">
              <w:rPr>
                <w:sz w:val="22"/>
                <w:szCs w:val="22"/>
                <w:lang w:eastAsia="hr-HR"/>
              </w:rPr>
              <w:t xml:space="preserve">  parene bukve.</w:t>
            </w:r>
          </w:p>
        </w:tc>
        <w:tc>
          <w:tcPr>
            <w:tcW w:w="1121" w:type="pct"/>
            <w:vAlign w:val="center"/>
          </w:tcPr>
          <w:p w:rsidR="00670E1F" w:rsidRPr="00C93E48" w:rsidRDefault="00670E1F" w:rsidP="0086660F">
            <w:pPr>
              <w:spacing w:line="240" w:lineRule="auto"/>
              <w:rPr>
                <w:lang w:eastAsia="hr-HR"/>
              </w:rPr>
            </w:pPr>
            <w:r w:rsidRPr="00C93E48">
              <w:rPr>
                <w:sz w:val="22"/>
                <w:szCs w:val="22"/>
                <w:lang w:eastAsia="hr-HR"/>
              </w:rPr>
              <w:t>Ispitati vodotijesnost interne odvodnje otpadnih voda i sanirati ukoliko je propusna, priključiti na s.j.o. Otočac.</w:t>
            </w:r>
          </w:p>
          <w:p w:rsidR="00670E1F" w:rsidRPr="00C93E48" w:rsidRDefault="00670E1F" w:rsidP="0086660F">
            <w:pPr>
              <w:spacing w:line="240" w:lineRule="auto"/>
              <w:rPr>
                <w:lang w:eastAsia="hr-HR"/>
              </w:rPr>
            </w:pPr>
            <w:r w:rsidRPr="00C93E48">
              <w:rPr>
                <w:sz w:val="22"/>
                <w:szCs w:val="22"/>
                <w:lang w:eastAsia="hr-HR"/>
              </w:rPr>
              <w:t>Oborinske vode sa manipulativnih površina  pročistiti na separatoru  i priključiti na s.j.o. Otočac.</w:t>
            </w:r>
          </w:p>
          <w:p w:rsidR="00670E1F" w:rsidRPr="00C93E48" w:rsidRDefault="00670E1F" w:rsidP="0086660F">
            <w:pPr>
              <w:spacing w:line="240" w:lineRule="auto"/>
              <w:rPr>
                <w:lang w:eastAsia="hr-HR"/>
              </w:rPr>
            </w:pPr>
            <w:r w:rsidRPr="00C93E48">
              <w:rPr>
                <w:sz w:val="22"/>
                <w:szCs w:val="22"/>
                <w:lang w:eastAsia="hr-HR"/>
              </w:rPr>
              <w:t xml:space="preserve">Odbačen zahtjev  za izdavanje VD jer  stranka nije izvršila obaveze po pitanju odvodnje otpadnih voda. </w:t>
            </w:r>
          </w:p>
        </w:tc>
        <w:tc>
          <w:tcPr>
            <w:tcW w:w="542" w:type="pct"/>
            <w:vAlign w:val="center"/>
          </w:tcPr>
          <w:p w:rsidR="00670E1F" w:rsidRPr="00C93E48" w:rsidRDefault="00670E1F" w:rsidP="0086660F">
            <w:pPr>
              <w:spacing w:line="240" w:lineRule="auto"/>
              <w:jc w:val="right"/>
              <w:rPr>
                <w:lang w:eastAsia="hr-HR"/>
              </w:rPr>
            </w:pPr>
            <w:r w:rsidRPr="00C93E48">
              <w:rPr>
                <w:sz w:val="22"/>
                <w:szCs w:val="22"/>
                <w:lang w:eastAsia="hr-HR"/>
              </w:rPr>
              <w:t>10</w:t>
            </w:r>
          </w:p>
        </w:tc>
        <w:tc>
          <w:tcPr>
            <w:tcW w:w="565" w:type="pct"/>
            <w:vAlign w:val="center"/>
          </w:tcPr>
          <w:p w:rsidR="00670E1F" w:rsidRPr="00C93E48" w:rsidRDefault="00670E1F" w:rsidP="0086660F">
            <w:pPr>
              <w:spacing w:line="240" w:lineRule="auto"/>
              <w:rPr>
                <w:lang w:eastAsia="hr-HR"/>
              </w:rPr>
            </w:pPr>
            <w:r w:rsidRPr="00C93E48">
              <w:rPr>
                <w:sz w:val="22"/>
                <w:szCs w:val="22"/>
                <w:lang w:eastAsia="hr-HR"/>
              </w:rPr>
              <w:t xml:space="preserve">Cosepi Ino-Holz d.o.o. Otočac </w:t>
            </w:r>
          </w:p>
        </w:tc>
        <w:tc>
          <w:tcPr>
            <w:tcW w:w="346" w:type="pct"/>
            <w:vAlign w:val="center"/>
          </w:tcPr>
          <w:p w:rsidR="00670E1F" w:rsidRPr="00C93E48" w:rsidRDefault="00670E1F" w:rsidP="0086660F">
            <w:pPr>
              <w:spacing w:line="240" w:lineRule="auto"/>
              <w:jc w:val="center"/>
              <w:rPr>
                <w:lang w:eastAsia="hr-HR"/>
              </w:rPr>
            </w:pPr>
            <w:r w:rsidRPr="00C93E48">
              <w:rPr>
                <w:sz w:val="22"/>
                <w:szCs w:val="22"/>
                <w:lang w:eastAsia="hr-HR"/>
              </w:rPr>
              <w:t>II.</w:t>
            </w:r>
          </w:p>
        </w:tc>
      </w:tr>
      <w:tr w:rsidR="00670E1F" w:rsidRPr="00C93E48">
        <w:tc>
          <w:tcPr>
            <w:tcW w:w="565" w:type="pct"/>
            <w:vAlign w:val="center"/>
          </w:tcPr>
          <w:p w:rsidR="00670E1F" w:rsidRPr="00C93E48" w:rsidRDefault="00670E1F" w:rsidP="0086660F">
            <w:pPr>
              <w:spacing w:line="240" w:lineRule="auto"/>
              <w:rPr>
                <w:lang w:eastAsia="hr-HR"/>
              </w:rPr>
            </w:pPr>
            <w:r w:rsidRPr="00C93E48">
              <w:rPr>
                <w:sz w:val="22"/>
                <w:szCs w:val="22"/>
                <w:lang w:eastAsia="hr-HR"/>
              </w:rPr>
              <w:t>Jadri-trade d.o.o. Švica</w:t>
            </w:r>
          </w:p>
        </w:tc>
        <w:tc>
          <w:tcPr>
            <w:tcW w:w="295" w:type="pct"/>
            <w:vAlign w:val="center"/>
          </w:tcPr>
          <w:p w:rsidR="00670E1F" w:rsidRPr="00C93E48" w:rsidRDefault="00670E1F" w:rsidP="0086660F">
            <w:pPr>
              <w:spacing w:line="240" w:lineRule="auto"/>
              <w:jc w:val="center"/>
              <w:rPr>
                <w:lang w:eastAsia="hr-HR"/>
              </w:rPr>
            </w:pPr>
            <w:r w:rsidRPr="00C93E48">
              <w:rPr>
                <w:sz w:val="22"/>
                <w:szCs w:val="22"/>
                <w:lang w:eastAsia="hr-HR"/>
              </w:rPr>
              <w:t>III.</w:t>
            </w:r>
          </w:p>
        </w:tc>
        <w:tc>
          <w:tcPr>
            <w:tcW w:w="487" w:type="pct"/>
            <w:vAlign w:val="center"/>
          </w:tcPr>
          <w:p w:rsidR="00670E1F" w:rsidRPr="00C93E48" w:rsidRDefault="00670E1F" w:rsidP="0086660F">
            <w:pPr>
              <w:spacing w:line="240" w:lineRule="auto"/>
              <w:rPr>
                <w:lang w:eastAsia="hr-HR"/>
              </w:rPr>
            </w:pPr>
            <w:r w:rsidRPr="00C93E48">
              <w:rPr>
                <w:sz w:val="22"/>
                <w:szCs w:val="22"/>
                <w:lang w:eastAsia="hr-HR"/>
              </w:rPr>
              <w:t>Ličko-senjska / Grad Otočac</w:t>
            </w:r>
          </w:p>
        </w:tc>
        <w:tc>
          <w:tcPr>
            <w:tcW w:w="1081" w:type="pct"/>
            <w:vAlign w:val="center"/>
          </w:tcPr>
          <w:p w:rsidR="00670E1F" w:rsidRPr="00C93E48" w:rsidRDefault="00670E1F" w:rsidP="0086660F">
            <w:pPr>
              <w:spacing w:line="240" w:lineRule="auto"/>
              <w:rPr>
                <w:lang w:eastAsia="hr-HR"/>
              </w:rPr>
            </w:pPr>
            <w:r w:rsidRPr="00C93E48">
              <w:rPr>
                <w:sz w:val="22"/>
                <w:szCs w:val="22"/>
                <w:lang w:eastAsia="hr-HR"/>
              </w:rPr>
              <w:t>Klaonica za klanje kopitara i papkara. Prema važećoj vodopravnoj dozvoli tjedno se zakolje oko 6,6 tona papkara i kopitara. Očekivani volumen tehnološke otpadne vode je 1300 m</w:t>
            </w:r>
            <w:r w:rsidRPr="00C93E48">
              <w:rPr>
                <w:sz w:val="22"/>
                <w:szCs w:val="22"/>
                <w:vertAlign w:val="superscript"/>
                <w:lang w:eastAsia="hr-HR"/>
              </w:rPr>
              <w:t>3</w:t>
            </w:r>
            <w:r w:rsidRPr="00C93E48">
              <w:rPr>
                <w:sz w:val="22"/>
                <w:szCs w:val="22"/>
                <w:lang w:eastAsia="hr-HR"/>
              </w:rPr>
              <w:t>/g, a sanitarne 70 m</w:t>
            </w:r>
            <w:r w:rsidRPr="00C93E48">
              <w:rPr>
                <w:sz w:val="22"/>
                <w:szCs w:val="22"/>
                <w:vertAlign w:val="superscript"/>
                <w:lang w:eastAsia="hr-HR"/>
              </w:rPr>
              <w:t>3</w:t>
            </w:r>
            <w:r w:rsidRPr="00C93E48">
              <w:rPr>
                <w:sz w:val="22"/>
                <w:szCs w:val="22"/>
                <w:lang w:eastAsia="hr-HR"/>
              </w:rPr>
              <w:t>/g. Sanitarna i tehnološka otpadna voda se zbrinjavaju u sabirnim jamama čiji se sadržaj odvozi na s.j.o. Otočac.</w:t>
            </w:r>
          </w:p>
          <w:p w:rsidR="00670E1F" w:rsidRPr="00C93E48" w:rsidRDefault="00670E1F" w:rsidP="0086660F">
            <w:pPr>
              <w:spacing w:line="240" w:lineRule="auto"/>
              <w:rPr>
                <w:lang w:eastAsia="hr-HR"/>
              </w:rPr>
            </w:pPr>
            <w:r w:rsidRPr="00C93E48">
              <w:rPr>
                <w:sz w:val="22"/>
                <w:szCs w:val="22"/>
                <w:lang w:eastAsia="hr-HR"/>
              </w:rPr>
              <w:t>Gnojnica se odvozi na poljoprivredne površine.</w:t>
            </w:r>
          </w:p>
        </w:tc>
        <w:tc>
          <w:tcPr>
            <w:tcW w:w="1121" w:type="pct"/>
            <w:vAlign w:val="center"/>
          </w:tcPr>
          <w:p w:rsidR="00670E1F" w:rsidRPr="00C93E48" w:rsidRDefault="00670E1F" w:rsidP="0086660F">
            <w:pPr>
              <w:spacing w:line="240" w:lineRule="auto"/>
              <w:rPr>
                <w:lang w:eastAsia="hr-HR"/>
              </w:rPr>
            </w:pPr>
            <w:r w:rsidRPr="00C93E48">
              <w:rPr>
                <w:sz w:val="22"/>
                <w:szCs w:val="22"/>
                <w:lang w:eastAsia="hr-HR"/>
              </w:rPr>
              <w:t>Ispitati vodotijesnost sabirnih jama.</w:t>
            </w:r>
          </w:p>
          <w:p w:rsidR="00670E1F" w:rsidRPr="00C93E48" w:rsidRDefault="00670E1F" w:rsidP="0086660F">
            <w:pPr>
              <w:spacing w:line="240" w:lineRule="auto"/>
              <w:rPr>
                <w:lang w:eastAsia="hr-HR"/>
              </w:rPr>
            </w:pPr>
            <w:r w:rsidRPr="00C93E48">
              <w:rPr>
                <w:sz w:val="22"/>
                <w:szCs w:val="22"/>
                <w:lang w:eastAsia="hr-HR"/>
              </w:rPr>
              <w:t xml:space="preserve">Sa gnojnicom postupati u skladu sa člankom 11. točkom 3. ove Odluke. </w:t>
            </w:r>
          </w:p>
        </w:tc>
        <w:tc>
          <w:tcPr>
            <w:tcW w:w="542" w:type="pct"/>
            <w:vAlign w:val="center"/>
          </w:tcPr>
          <w:p w:rsidR="00670E1F" w:rsidRPr="00C93E48" w:rsidRDefault="00670E1F" w:rsidP="0086660F">
            <w:pPr>
              <w:spacing w:line="240" w:lineRule="auto"/>
              <w:jc w:val="right"/>
              <w:rPr>
                <w:lang w:eastAsia="hr-HR"/>
              </w:rPr>
            </w:pPr>
            <w:r w:rsidRPr="00C93E48">
              <w:rPr>
                <w:sz w:val="22"/>
                <w:szCs w:val="22"/>
                <w:lang w:eastAsia="hr-HR"/>
              </w:rPr>
              <w:t>Nije procijenjeno</w:t>
            </w:r>
          </w:p>
        </w:tc>
        <w:tc>
          <w:tcPr>
            <w:tcW w:w="565" w:type="pct"/>
            <w:vAlign w:val="center"/>
          </w:tcPr>
          <w:p w:rsidR="00670E1F" w:rsidRPr="00C93E48" w:rsidRDefault="00670E1F" w:rsidP="0086660F">
            <w:pPr>
              <w:spacing w:line="240" w:lineRule="auto"/>
              <w:rPr>
                <w:lang w:eastAsia="hr-HR"/>
              </w:rPr>
            </w:pPr>
            <w:r w:rsidRPr="00C93E48">
              <w:rPr>
                <w:sz w:val="22"/>
                <w:szCs w:val="22"/>
                <w:lang w:eastAsia="hr-HR"/>
              </w:rPr>
              <w:t>Vlasnik objekta</w:t>
            </w:r>
          </w:p>
        </w:tc>
        <w:tc>
          <w:tcPr>
            <w:tcW w:w="346" w:type="pct"/>
            <w:vAlign w:val="center"/>
          </w:tcPr>
          <w:p w:rsidR="00670E1F" w:rsidRPr="00C93E48" w:rsidRDefault="00670E1F" w:rsidP="0086660F">
            <w:pPr>
              <w:spacing w:line="240" w:lineRule="auto"/>
              <w:jc w:val="center"/>
              <w:rPr>
                <w:lang w:eastAsia="hr-HR"/>
              </w:rPr>
            </w:pPr>
            <w:r w:rsidRPr="00C93E48">
              <w:rPr>
                <w:sz w:val="22"/>
                <w:szCs w:val="22"/>
                <w:lang w:eastAsia="hr-HR"/>
              </w:rPr>
              <w:t>I.</w:t>
            </w:r>
          </w:p>
        </w:tc>
      </w:tr>
    </w:tbl>
    <w:p w:rsidR="00670E1F" w:rsidRPr="00D35C69" w:rsidRDefault="00670E1F" w:rsidP="00CD7928">
      <w:pPr>
        <w:tabs>
          <w:tab w:val="left" w:pos="426"/>
        </w:tabs>
        <w:spacing w:line="240" w:lineRule="auto"/>
        <w:rPr>
          <w:b/>
          <w:bCs/>
          <w:sz w:val="22"/>
          <w:szCs w:val="22"/>
        </w:rPr>
      </w:pPr>
    </w:p>
    <w:p w:rsidR="00670E1F" w:rsidRPr="00D35C69" w:rsidRDefault="00670E1F" w:rsidP="00CD7928">
      <w:pPr>
        <w:tabs>
          <w:tab w:val="left" w:pos="426"/>
        </w:tabs>
        <w:spacing w:line="240" w:lineRule="auto"/>
        <w:rPr>
          <w:b/>
          <w:bCs/>
          <w:sz w:val="22"/>
          <w:szCs w:val="22"/>
        </w:rPr>
      </w:pPr>
    </w:p>
    <w:p w:rsidR="00670E1F" w:rsidRPr="00D35C69" w:rsidRDefault="00670E1F" w:rsidP="00CD7928">
      <w:pPr>
        <w:tabs>
          <w:tab w:val="left" w:pos="426"/>
        </w:tabs>
        <w:spacing w:line="240" w:lineRule="auto"/>
        <w:rPr>
          <w:b/>
          <w:bCs/>
          <w:sz w:val="22"/>
          <w:szCs w:val="22"/>
        </w:rPr>
      </w:pPr>
    </w:p>
    <w:p w:rsidR="00670E1F" w:rsidRPr="00D35C69" w:rsidRDefault="00670E1F" w:rsidP="00CD7928">
      <w:pPr>
        <w:tabs>
          <w:tab w:val="left" w:pos="426"/>
        </w:tabs>
        <w:spacing w:line="240" w:lineRule="auto"/>
        <w:rPr>
          <w:b/>
          <w:bCs/>
          <w:sz w:val="22"/>
          <w:szCs w:val="22"/>
        </w:rPr>
      </w:pPr>
    </w:p>
    <w:p w:rsidR="00670E1F" w:rsidRPr="00D35C69" w:rsidRDefault="00670E1F" w:rsidP="00CD7928">
      <w:pPr>
        <w:tabs>
          <w:tab w:val="left" w:pos="426"/>
        </w:tabs>
        <w:spacing w:line="240" w:lineRule="auto"/>
        <w:rPr>
          <w:b/>
          <w:bCs/>
          <w:sz w:val="22"/>
          <w:szCs w:val="22"/>
        </w:rPr>
      </w:pPr>
    </w:p>
    <w:p w:rsidR="00670E1F" w:rsidRPr="00D35C69" w:rsidRDefault="00670E1F" w:rsidP="00CD7928">
      <w:pPr>
        <w:tabs>
          <w:tab w:val="left" w:pos="426"/>
        </w:tabs>
        <w:spacing w:line="240" w:lineRule="auto"/>
        <w:rPr>
          <w:b/>
          <w:bCs/>
          <w:sz w:val="22"/>
          <w:szCs w:val="22"/>
        </w:rPr>
      </w:pPr>
    </w:p>
    <w:p w:rsidR="00670E1F" w:rsidRPr="00D35C69" w:rsidRDefault="00670E1F" w:rsidP="00CD7928">
      <w:pPr>
        <w:tabs>
          <w:tab w:val="left" w:pos="426"/>
        </w:tabs>
        <w:spacing w:line="240" w:lineRule="auto"/>
        <w:rPr>
          <w:b/>
          <w:bCs/>
          <w:sz w:val="22"/>
          <w:szCs w:val="22"/>
        </w:rPr>
      </w:pPr>
    </w:p>
    <w:p w:rsidR="00670E1F" w:rsidRPr="00D35C69" w:rsidRDefault="00670E1F" w:rsidP="00CD7928">
      <w:pPr>
        <w:tabs>
          <w:tab w:val="left" w:pos="426"/>
        </w:tabs>
        <w:spacing w:line="240" w:lineRule="auto"/>
        <w:rPr>
          <w:b/>
          <w:bCs/>
          <w:sz w:val="22"/>
          <w:szCs w:val="22"/>
        </w:rPr>
      </w:pPr>
      <w:r w:rsidRPr="00D35C69">
        <w:rPr>
          <w:b/>
          <w:bCs/>
          <w:sz w:val="22"/>
          <w:szCs w:val="22"/>
        </w:rPr>
        <w:t>1.7. Vodovod Žrnovnica</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539"/>
        <w:gridCol w:w="1014"/>
        <w:gridCol w:w="4266"/>
        <w:gridCol w:w="927"/>
        <w:gridCol w:w="93"/>
        <w:gridCol w:w="702"/>
        <w:gridCol w:w="644"/>
      </w:tblGrid>
      <w:tr w:rsidR="00670E1F" w:rsidRPr="00C93E48">
        <w:tc>
          <w:tcPr>
            <w:tcW w:w="593" w:type="pct"/>
            <w:shd w:val="clear" w:color="auto" w:fill="EAEAEA"/>
            <w:vAlign w:val="center"/>
          </w:tcPr>
          <w:p w:rsidR="00670E1F" w:rsidRPr="00C93E48" w:rsidRDefault="00670E1F" w:rsidP="0086660F">
            <w:pPr>
              <w:tabs>
                <w:tab w:val="left" w:pos="426"/>
              </w:tabs>
              <w:spacing w:line="240" w:lineRule="auto"/>
              <w:rPr>
                <w:b/>
                <w:bCs/>
                <w:lang w:eastAsia="hr-HR"/>
              </w:rPr>
            </w:pPr>
            <w:r w:rsidRPr="00C93E48">
              <w:rPr>
                <w:b/>
                <w:bCs/>
                <w:sz w:val="22"/>
                <w:szCs w:val="22"/>
                <w:lang w:eastAsia="hr-HR"/>
              </w:rPr>
              <w:t xml:space="preserve">Naziv </w:t>
            </w:r>
          </w:p>
        </w:tc>
        <w:tc>
          <w:tcPr>
            <w:tcW w:w="290" w:type="pct"/>
            <w:shd w:val="clear" w:color="auto" w:fill="EAEAEA"/>
            <w:vAlign w:val="center"/>
          </w:tcPr>
          <w:p w:rsidR="00670E1F" w:rsidRPr="00C93E48" w:rsidRDefault="00670E1F" w:rsidP="0086660F">
            <w:pPr>
              <w:tabs>
                <w:tab w:val="left" w:pos="426"/>
              </w:tabs>
              <w:spacing w:line="240" w:lineRule="auto"/>
              <w:rPr>
                <w:b/>
                <w:bCs/>
                <w:lang w:eastAsia="hr-HR"/>
              </w:rPr>
            </w:pPr>
            <w:r w:rsidRPr="00C93E48">
              <w:rPr>
                <w:b/>
                <w:bCs/>
                <w:sz w:val="22"/>
                <w:szCs w:val="22"/>
                <w:lang w:eastAsia="hr-HR"/>
              </w:rPr>
              <w:t>Zona zaštite</w:t>
            </w:r>
          </w:p>
        </w:tc>
        <w:tc>
          <w:tcPr>
            <w:tcW w:w="546" w:type="pct"/>
            <w:shd w:val="clear" w:color="auto" w:fill="EAEAEA"/>
            <w:vAlign w:val="center"/>
          </w:tcPr>
          <w:p w:rsidR="00670E1F" w:rsidRPr="00C93E48" w:rsidRDefault="00670E1F" w:rsidP="0086660F">
            <w:pPr>
              <w:tabs>
                <w:tab w:val="left" w:pos="426"/>
              </w:tabs>
              <w:spacing w:line="240" w:lineRule="auto"/>
              <w:rPr>
                <w:b/>
                <w:bCs/>
                <w:lang w:eastAsia="hr-HR"/>
              </w:rPr>
            </w:pPr>
            <w:r w:rsidRPr="00C93E48">
              <w:rPr>
                <w:b/>
                <w:bCs/>
                <w:sz w:val="22"/>
                <w:szCs w:val="22"/>
                <w:lang w:eastAsia="hr-HR"/>
              </w:rPr>
              <w:t>Županija</w:t>
            </w:r>
          </w:p>
          <w:p w:rsidR="00670E1F" w:rsidRPr="00C93E48" w:rsidRDefault="00670E1F" w:rsidP="0086660F">
            <w:pPr>
              <w:tabs>
                <w:tab w:val="left" w:pos="426"/>
              </w:tabs>
              <w:spacing w:line="240" w:lineRule="auto"/>
              <w:rPr>
                <w:b/>
                <w:bCs/>
                <w:lang w:eastAsia="hr-HR"/>
              </w:rPr>
            </w:pPr>
          </w:p>
        </w:tc>
        <w:tc>
          <w:tcPr>
            <w:tcW w:w="2297" w:type="pct"/>
            <w:shd w:val="clear" w:color="auto" w:fill="EAEAEA"/>
            <w:vAlign w:val="center"/>
          </w:tcPr>
          <w:p w:rsidR="00670E1F" w:rsidRPr="00C93E48" w:rsidRDefault="00670E1F" w:rsidP="0086660F">
            <w:pPr>
              <w:tabs>
                <w:tab w:val="left" w:pos="426"/>
              </w:tabs>
              <w:spacing w:line="240" w:lineRule="auto"/>
              <w:rPr>
                <w:b/>
                <w:bCs/>
                <w:lang w:eastAsia="hr-HR"/>
              </w:rPr>
            </w:pPr>
            <w:r w:rsidRPr="00C93E48">
              <w:rPr>
                <w:b/>
                <w:bCs/>
                <w:sz w:val="22"/>
                <w:szCs w:val="22"/>
                <w:lang w:eastAsia="hr-HR"/>
              </w:rPr>
              <w:t>Mjera sanacije</w:t>
            </w:r>
          </w:p>
        </w:tc>
        <w:tc>
          <w:tcPr>
            <w:tcW w:w="549" w:type="pct"/>
            <w:gridSpan w:val="2"/>
            <w:shd w:val="clear" w:color="auto" w:fill="EAEAEA"/>
            <w:vAlign w:val="center"/>
          </w:tcPr>
          <w:p w:rsidR="00670E1F" w:rsidRPr="00C93E48" w:rsidRDefault="00670E1F" w:rsidP="0086660F">
            <w:pPr>
              <w:tabs>
                <w:tab w:val="left" w:pos="426"/>
              </w:tabs>
              <w:spacing w:line="240" w:lineRule="auto"/>
              <w:jc w:val="right"/>
              <w:rPr>
                <w:b/>
                <w:bCs/>
                <w:lang w:eastAsia="hr-HR"/>
              </w:rPr>
            </w:pPr>
            <w:r w:rsidRPr="00C93E48">
              <w:rPr>
                <w:b/>
                <w:bCs/>
                <w:sz w:val="22"/>
                <w:szCs w:val="22"/>
                <w:lang w:eastAsia="hr-HR"/>
              </w:rPr>
              <w:t>Procijenjeni troškovi u tisućama kn</w:t>
            </w:r>
          </w:p>
        </w:tc>
        <w:tc>
          <w:tcPr>
            <w:tcW w:w="378" w:type="pct"/>
            <w:shd w:val="clear" w:color="auto" w:fill="EAEAEA"/>
            <w:vAlign w:val="center"/>
          </w:tcPr>
          <w:p w:rsidR="00670E1F" w:rsidRPr="00C93E48" w:rsidRDefault="00670E1F" w:rsidP="0086660F">
            <w:pPr>
              <w:tabs>
                <w:tab w:val="left" w:pos="426"/>
              </w:tabs>
              <w:spacing w:line="240" w:lineRule="auto"/>
              <w:rPr>
                <w:b/>
                <w:bCs/>
                <w:lang w:eastAsia="hr-HR"/>
              </w:rPr>
            </w:pPr>
            <w:r w:rsidRPr="00C93E48">
              <w:rPr>
                <w:b/>
                <w:bCs/>
                <w:sz w:val="22"/>
                <w:szCs w:val="22"/>
                <w:lang w:eastAsia="hr-HR"/>
              </w:rPr>
              <w:t>Nositelj mjere sanacije</w:t>
            </w:r>
          </w:p>
        </w:tc>
        <w:tc>
          <w:tcPr>
            <w:tcW w:w="347" w:type="pct"/>
            <w:shd w:val="clear" w:color="auto" w:fill="EAEAEA"/>
            <w:vAlign w:val="center"/>
          </w:tcPr>
          <w:p w:rsidR="00670E1F" w:rsidRPr="00C93E48" w:rsidRDefault="00670E1F" w:rsidP="0086660F">
            <w:pPr>
              <w:tabs>
                <w:tab w:val="left" w:pos="426"/>
              </w:tabs>
              <w:spacing w:line="240" w:lineRule="auto"/>
              <w:jc w:val="center"/>
              <w:rPr>
                <w:b/>
                <w:bCs/>
                <w:lang w:eastAsia="hr-HR"/>
              </w:rPr>
            </w:pPr>
            <w:r w:rsidRPr="00C93E48">
              <w:rPr>
                <w:b/>
                <w:bCs/>
                <w:sz w:val="22"/>
                <w:szCs w:val="22"/>
                <w:lang w:eastAsia="hr-HR"/>
              </w:rPr>
              <w:t>Prioritet</w:t>
            </w:r>
          </w:p>
        </w:tc>
      </w:tr>
      <w:tr w:rsidR="00670E1F" w:rsidRPr="00C93E48">
        <w:tc>
          <w:tcPr>
            <w:tcW w:w="593" w:type="pct"/>
            <w:vAlign w:val="center"/>
          </w:tcPr>
          <w:p w:rsidR="00670E1F" w:rsidRPr="00C93E48" w:rsidRDefault="00670E1F" w:rsidP="0086660F">
            <w:pPr>
              <w:spacing w:line="240" w:lineRule="auto"/>
              <w:rPr>
                <w:lang w:eastAsia="hr-HR"/>
              </w:rPr>
            </w:pPr>
            <w:r w:rsidRPr="00C93E48">
              <w:rPr>
                <w:sz w:val="22"/>
                <w:szCs w:val="22"/>
                <w:lang w:eastAsia="hr-HR"/>
              </w:rPr>
              <w:t>Izvorište Novljanska Žrnovnica</w:t>
            </w:r>
          </w:p>
          <w:p w:rsidR="00670E1F" w:rsidRPr="00C93E48" w:rsidRDefault="00670E1F" w:rsidP="0086660F">
            <w:pPr>
              <w:spacing w:line="240" w:lineRule="auto"/>
              <w:rPr>
                <w:lang w:eastAsia="hr-HR"/>
              </w:rPr>
            </w:pPr>
          </w:p>
        </w:tc>
        <w:tc>
          <w:tcPr>
            <w:tcW w:w="290" w:type="pct"/>
            <w:vAlign w:val="center"/>
          </w:tcPr>
          <w:p w:rsidR="00670E1F" w:rsidRPr="00C93E48" w:rsidRDefault="00670E1F" w:rsidP="0086660F">
            <w:pPr>
              <w:spacing w:line="240" w:lineRule="auto"/>
              <w:rPr>
                <w:lang w:eastAsia="hr-HR"/>
              </w:rPr>
            </w:pPr>
            <w:r w:rsidRPr="00C93E48">
              <w:rPr>
                <w:sz w:val="22"/>
                <w:szCs w:val="22"/>
                <w:lang w:eastAsia="hr-HR"/>
              </w:rPr>
              <w:t>I.A/I.B</w:t>
            </w:r>
          </w:p>
        </w:tc>
        <w:tc>
          <w:tcPr>
            <w:tcW w:w="546" w:type="pct"/>
            <w:vAlign w:val="center"/>
          </w:tcPr>
          <w:p w:rsidR="00670E1F" w:rsidRPr="00C93E48" w:rsidRDefault="00670E1F" w:rsidP="0086660F">
            <w:pPr>
              <w:spacing w:line="240" w:lineRule="auto"/>
              <w:rPr>
                <w:lang w:eastAsia="hr-HR"/>
              </w:rPr>
            </w:pPr>
            <w:r w:rsidRPr="00C93E48">
              <w:rPr>
                <w:sz w:val="22"/>
                <w:szCs w:val="22"/>
                <w:lang w:eastAsia="hr-HR"/>
              </w:rPr>
              <w:t xml:space="preserve">Primorsko-goranska </w:t>
            </w:r>
          </w:p>
        </w:tc>
        <w:tc>
          <w:tcPr>
            <w:tcW w:w="2297" w:type="pct"/>
            <w:vAlign w:val="center"/>
          </w:tcPr>
          <w:p w:rsidR="00670E1F" w:rsidRPr="00C93E48" w:rsidRDefault="00670E1F" w:rsidP="0086660F">
            <w:pPr>
              <w:spacing w:line="240" w:lineRule="auto"/>
              <w:rPr>
                <w:lang w:eastAsia="hr-HR"/>
              </w:rPr>
            </w:pPr>
            <w:r w:rsidRPr="00C93E48">
              <w:rPr>
                <w:sz w:val="22"/>
                <w:szCs w:val="22"/>
                <w:lang w:eastAsia="hr-HR"/>
              </w:rPr>
              <w:t>- Zamjena uljnog transformatora suhim.</w:t>
            </w:r>
          </w:p>
          <w:p w:rsidR="00670E1F" w:rsidRPr="00C93E48" w:rsidRDefault="00670E1F" w:rsidP="0086660F">
            <w:pPr>
              <w:spacing w:line="240" w:lineRule="auto"/>
              <w:rPr>
                <w:lang w:eastAsia="hr-HR"/>
              </w:rPr>
            </w:pPr>
            <w:r w:rsidRPr="00C93E48">
              <w:rPr>
                <w:sz w:val="22"/>
                <w:szCs w:val="22"/>
                <w:lang w:eastAsia="hr-HR"/>
              </w:rPr>
              <w:t>- Sanacija postolja diesel agregata na način da se izvede nepropusna podloga s uzdignutim rubovima</w:t>
            </w:r>
          </w:p>
          <w:p w:rsidR="00670E1F" w:rsidRPr="00C93E48" w:rsidRDefault="00670E1F" w:rsidP="0086660F">
            <w:pPr>
              <w:spacing w:line="240" w:lineRule="auto"/>
              <w:rPr>
                <w:lang w:eastAsia="hr-HR"/>
              </w:rPr>
            </w:pPr>
            <w:r w:rsidRPr="00C93E48">
              <w:rPr>
                <w:sz w:val="22"/>
                <w:szCs w:val="22"/>
                <w:lang w:eastAsia="hr-HR"/>
              </w:rPr>
              <w:t>- Ugradnja novog dvostjenskog spremnika dizel goriva sa zaštitnom tankvanom i uređajem za automatsko detektiranje i dojavu propuštanja te rekonstruirati priključni cjevovod na način da se isti ugradi izvana.</w:t>
            </w:r>
          </w:p>
          <w:p w:rsidR="00670E1F" w:rsidRPr="00C93E48" w:rsidRDefault="00670E1F" w:rsidP="0086660F">
            <w:pPr>
              <w:spacing w:line="240" w:lineRule="auto"/>
              <w:rPr>
                <w:lang w:eastAsia="hr-HR"/>
              </w:rPr>
            </w:pPr>
            <w:r w:rsidRPr="00C93E48">
              <w:rPr>
                <w:sz w:val="22"/>
                <w:szCs w:val="22"/>
                <w:lang w:eastAsia="hr-HR"/>
              </w:rPr>
              <w:t>- Izvesti nepropusni plato za pretakanje goriva  sa kontroliranom odvodnjom i spajanjem na postojeću oborinsku kanalizaciju ili ukoliko je moguće ukloniti spremnik</w:t>
            </w:r>
          </w:p>
          <w:p w:rsidR="00670E1F" w:rsidRPr="00C93E48" w:rsidRDefault="00670E1F" w:rsidP="0086660F">
            <w:pPr>
              <w:spacing w:line="240" w:lineRule="auto"/>
              <w:rPr>
                <w:lang w:eastAsia="hr-HR"/>
              </w:rPr>
            </w:pPr>
            <w:r w:rsidRPr="00C93E48">
              <w:rPr>
                <w:sz w:val="22"/>
                <w:szCs w:val="22"/>
                <w:lang w:eastAsia="hr-HR"/>
              </w:rPr>
              <w:t>- Sanacija postojeće sabirne jame i izgradnja nove na lokaciji južno od pristupne ceste te rekonstrukcija dijela kolektora dužine 50 m.</w:t>
            </w:r>
          </w:p>
          <w:p w:rsidR="00670E1F" w:rsidRPr="00C93E48" w:rsidRDefault="00670E1F" w:rsidP="0086660F">
            <w:pPr>
              <w:spacing w:line="240" w:lineRule="auto"/>
              <w:rPr>
                <w:lang w:eastAsia="hr-HR"/>
              </w:rPr>
            </w:pPr>
            <w:r w:rsidRPr="00C93E48">
              <w:rPr>
                <w:sz w:val="22"/>
                <w:szCs w:val="22"/>
                <w:lang w:eastAsia="hr-HR"/>
              </w:rPr>
              <w:t>- Ispitivanje stanja korita bujice u zoni radi mogućnosti prihvata čistih oborinskih voda sa dijela sliva u zaleđu iznad magistrale gdje se predviđa izvedba otvorenog kanala s ispuštanjem oborinskih voda u potok Žrnovnica i djelomičnim rasterećenjima ispuštanjem u teren.</w:t>
            </w:r>
          </w:p>
        </w:tc>
        <w:tc>
          <w:tcPr>
            <w:tcW w:w="499" w:type="pct"/>
            <w:vAlign w:val="center"/>
          </w:tcPr>
          <w:p w:rsidR="00670E1F" w:rsidRPr="00C93E48" w:rsidRDefault="00670E1F" w:rsidP="0086660F">
            <w:pPr>
              <w:spacing w:line="240" w:lineRule="auto"/>
              <w:jc w:val="right"/>
              <w:rPr>
                <w:lang w:eastAsia="hr-HR"/>
              </w:rPr>
            </w:pPr>
            <w:r w:rsidRPr="00C93E48">
              <w:rPr>
                <w:sz w:val="22"/>
                <w:szCs w:val="22"/>
                <w:lang w:eastAsia="hr-HR"/>
              </w:rPr>
              <w:t xml:space="preserve">Procjena će se utvrditi u sklopu projektne dokumenta-cije za rekonstru- kciju crpne stanice </w:t>
            </w:r>
          </w:p>
          <w:p w:rsidR="00670E1F" w:rsidRPr="00C93E48" w:rsidRDefault="00670E1F" w:rsidP="0086660F">
            <w:pPr>
              <w:spacing w:line="240" w:lineRule="auto"/>
              <w:jc w:val="right"/>
              <w:rPr>
                <w:lang w:eastAsia="hr-HR"/>
              </w:rPr>
            </w:pPr>
          </w:p>
        </w:tc>
        <w:tc>
          <w:tcPr>
            <w:tcW w:w="428" w:type="pct"/>
            <w:gridSpan w:val="2"/>
            <w:vAlign w:val="center"/>
          </w:tcPr>
          <w:p w:rsidR="00670E1F" w:rsidRPr="00C93E48" w:rsidRDefault="00670E1F" w:rsidP="0086660F">
            <w:pPr>
              <w:spacing w:line="240" w:lineRule="auto"/>
              <w:rPr>
                <w:lang w:eastAsia="hr-HR"/>
              </w:rPr>
            </w:pPr>
            <w:r w:rsidRPr="00C93E48">
              <w:rPr>
                <w:sz w:val="22"/>
                <w:szCs w:val="22"/>
                <w:lang w:eastAsia="hr-HR"/>
              </w:rPr>
              <w:t xml:space="preserve">Vodovod Žrnovnica </w:t>
            </w:r>
          </w:p>
        </w:tc>
        <w:tc>
          <w:tcPr>
            <w:tcW w:w="347" w:type="pct"/>
            <w:vAlign w:val="center"/>
          </w:tcPr>
          <w:p w:rsidR="00670E1F" w:rsidRPr="00C93E48" w:rsidRDefault="00670E1F" w:rsidP="0086660F">
            <w:pPr>
              <w:spacing w:line="240" w:lineRule="auto"/>
              <w:jc w:val="center"/>
              <w:rPr>
                <w:lang w:eastAsia="hr-HR"/>
              </w:rPr>
            </w:pPr>
            <w:r w:rsidRPr="00C93E48">
              <w:rPr>
                <w:sz w:val="22"/>
                <w:szCs w:val="22"/>
                <w:lang w:eastAsia="hr-HR"/>
              </w:rPr>
              <w:t>I.</w:t>
            </w:r>
          </w:p>
        </w:tc>
      </w:tr>
    </w:tbl>
    <w:p w:rsidR="00670E1F" w:rsidRPr="00D35C69" w:rsidRDefault="00670E1F" w:rsidP="00CD7928">
      <w:pPr>
        <w:tabs>
          <w:tab w:val="left" w:pos="426"/>
        </w:tabs>
        <w:spacing w:line="240" w:lineRule="auto"/>
        <w:rPr>
          <w:b/>
          <w:bCs/>
          <w:sz w:val="22"/>
          <w:szCs w:val="22"/>
        </w:rPr>
      </w:pPr>
    </w:p>
    <w:p w:rsidR="00670E1F" w:rsidRPr="00D35C69" w:rsidRDefault="00670E1F" w:rsidP="00CD7928">
      <w:pPr>
        <w:tabs>
          <w:tab w:val="left" w:pos="426"/>
        </w:tabs>
        <w:spacing w:line="240" w:lineRule="auto"/>
        <w:rPr>
          <w:b/>
          <w:bCs/>
          <w:sz w:val="22"/>
          <w:szCs w:val="22"/>
        </w:rPr>
      </w:pPr>
      <w:r w:rsidRPr="00D35C69">
        <w:rPr>
          <w:b/>
          <w:bCs/>
          <w:sz w:val="22"/>
          <w:szCs w:val="22"/>
        </w:rPr>
        <w:t xml:space="preserve">I. razina -prioritet - rok provedbe do 2018. godine.  </w:t>
      </w:r>
    </w:p>
    <w:p w:rsidR="00670E1F" w:rsidRPr="00D35C69" w:rsidRDefault="00670E1F" w:rsidP="00CD7928">
      <w:pPr>
        <w:tabs>
          <w:tab w:val="left" w:pos="426"/>
        </w:tabs>
        <w:spacing w:line="240" w:lineRule="auto"/>
        <w:rPr>
          <w:b/>
          <w:bCs/>
          <w:sz w:val="22"/>
          <w:szCs w:val="22"/>
        </w:rPr>
      </w:pPr>
      <w:r w:rsidRPr="00D35C69">
        <w:rPr>
          <w:b/>
          <w:bCs/>
          <w:sz w:val="22"/>
          <w:szCs w:val="22"/>
        </w:rPr>
        <w:t>II. razina -prioritet - rok provedbe do 2020. godine</w:t>
      </w:r>
    </w:p>
    <w:p w:rsidR="00670E1F" w:rsidRPr="00D35C69" w:rsidRDefault="00670E1F" w:rsidP="00CD7928">
      <w:pPr>
        <w:tabs>
          <w:tab w:val="left" w:pos="426"/>
        </w:tabs>
        <w:spacing w:line="240" w:lineRule="auto"/>
        <w:rPr>
          <w:b/>
          <w:bCs/>
          <w:sz w:val="22"/>
          <w:szCs w:val="22"/>
        </w:rPr>
      </w:pPr>
      <w:r w:rsidRPr="00D35C69">
        <w:rPr>
          <w:b/>
          <w:bCs/>
          <w:sz w:val="22"/>
          <w:szCs w:val="22"/>
        </w:rPr>
        <w:t>III. razina -prioritet - rok provedbe do 2025. godine</w:t>
      </w:r>
    </w:p>
    <w:p w:rsidR="00670E1F" w:rsidRPr="00D35C69" w:rsidRDefault="00670E1F" w:rsidP="00CD7928">
      <w:pPr>
        <w:tabs>
          <w:tab w:val="left" w:pos="426"/>
        </w:tabs>
        <w:spacing w:line="240" w:lineRule="auto"/>
        <w:rPr>
          <w:b/>
          <w:bCs/>
          <w:sz w:val="22"/>
          <w:szCs w:val="22"/>
        </w:rPr>
      </w:pPr>
    </w:p>
    <w:p w:rsidR="00670E1F" w:rsidRDefault="00670E1F" w:rsidP="00EE3ADC">
      <w:pPr>
        <w:spacing w:line="240" w:lineRule="auto"/>
        <w:jc w:val="both"/>
      </w:pPr>
    </w:p>
    <w:p w:rsidR="00670E1F" w:rsidRDefault="00670E1F" w:rsidP="00EE3ADC">
      <w:pPr>
        <w:spacing w:line="240" w:lineRule="auto"/>
        <w:jc w:val="both"/>
      </w:pPr>
    </w:p>
    <w:p w:rsidR="00670E1F" w:rsidRDefault="00670E1F" w:rsidP="00EE3ADC">
      <w:pPr>
        <w:spacing w:line="240" w:lineRule="auto"/>
        <w:jc w:val="both"/>
      </w:pPr>
    </w:p>
    <w:p w:rsidR="00670E1F" w:rsidRDefault="00670E1F" w:rsidP="00EE3ADC">
      <w:pPr>
        <w:spacing w:line="240" w:lineRule="auto"/>
        <w:jc w:val="both"/>
      </w:pPr>
    </w:p>
    <w:p w:rsidR="00670E1F" w:rsidRDefault="00670E1F" w:rsidP="00EE3ADC">
      <w:pPr>
        <w:spacing w:line="240" w:lineRule="auto"/>
        <w:jc w:val="both"/>
      </w:pPr>
    </w:p>
    <w:p w:rsidR="00670E1F" w:rsidRDefault="00670E1F" w:rsidP="00EE3ADC">
      <w:pPr>
        <w:spacing w:line="240" w:lineRule="auto"/>
        <w:jc w:val="both"/>
      </w:pPr>
    </w:p>
    <w:p w:rsidR="00670E1F" w:rsidRDefault="00670E1F" w:rsidP="00EE3ADC">
      <w:pPr>
        <w:spacing w:line="240" w:lineRule="auto"/>
        <w:jc w:val="both"/>
      </w:pPr>
    </w:p>
    <w:p w:rsidR="00670E1F" w:rsidRDefault="00670E1F" w:rsidP="00EE3ADC">
      <w:pPr>
        <w:spacing w:line="240" w:lineRule="auto"/>
        <w:jc w:val="both"/>
      </w:pPr>
    </w:p>
    <w:p w:rsidR="00670E1F" w:rsidRDefault="00670E1F" w:rsidP="00EE3ADC">
      <w:pPr>
        <w:spacing w:line="240" w:lineRule="auto"/>
        <w:jc w:val="both"/>
      </w:pPr>
    </w:p>
    <w:p w:rsidR="00670E1F" w:rsidRDefault="00670E1F" w:rsidP="00EE3ADC">
      <w:pPr>
        <w:spacing w:line="240" w:lineRule="auto"/>
        <w:jc w:val="both"/>
      </w:pPr>
    </w:p>
    <w:p w:rsidR="00670E1F" w:rsidRDefault="00670E1F" w:rsidP="00EE3ADC">
      <w:pPr>
        <w:spacing w:line="240" w:lineRule="auto"/>
        <w:jc w:val="both"/>
      </w:pPr>
    </w:p>
    <w:p w:rsidR="00670E1F" w:rsidRDefault="00670E1F" w:rsidP="00EE3ADC">
      <w:pPr>
        <w:spacing w:line="240" w:lineRule="auto"/>
        <w:jc w:val="both"/>
      </w:pPr>
    </w:p>
    <w:p w:rsidR="00670E1F" w:rsidRDefault="00670E1F" w:rsidP="00EE3ADC">
      <w:pPr>
        <w:spacing w:line="240" w:lineRule="auto"/>
        <w:jc w:val="both"/>
      </w:pPr>
    </w:p>
    <w:p w:rsidR="00670E1F" w:rsidRDefault="00670E1F" w:rsidP="00EE3ADC">
      <w:pPr>
        <w:spacing w:line="240" w:lineRule="auto"/>
        <w:jc w:val="both"/>
      </w:pPr>
    </w:p>
    <w:p w:rsidR="00670E1F" w:rsidRDefault="00670E1F" w:rsidP="00EE3ADC">
      <w:pPr>
        <w:spacing w:line="240" w:lineRule="auto"/>
        <w:jc w:val="both"/>
      </w:pPr>
    </w:p>
    <w:p w:rsidR="00670E1F" w:rsidRDefault="00670E1F" w:rsidP="00EE3ADC">
      <w:pPr>
        <w:spacing w:line="240" w:lineRule="auto"/>
        <w:jc w:val="both"/>
      </w:pPr>
    </w:p>
    <w:p w:rsidR="00670E1F" w:rsidRDefault="00670E1F" w:rsidP="00EE3ADC">
      <w:pPr>
        <w:spacing w:line="240" w:lineRule="auto"/>
        <w:jc w:val="both"/>
      </w:pPr>
    </w:p>
    <w:p w:rsidR="00670E1F" w:rsidRDefault="00670E1F" w:rsidP="00EE3ADC">
      <w:pPr>
        <w:spacing w:line="240" w:lineRule="auto"/>
        <w:jc w:val="both"/>
      </w:pPr>
    </w:p>
    <w:p w:rsidR="00670E1F" w:rsidRDefault="00670E1F" w:rsidP="00EE3ADC">
      <w:pPr>
        <w:spacing w:line="240" w:lineRule="auto"/>
        <w:jc w:val="both"/>
      </w:pPr>
    </w:p>
    <w:p w:rsidR="00670E1F" w:rsidRDefault="00670E1F" w:rsidP="00EE3ADC">
      <w:pPr>
        <w:spacing w:line="240" w:lineRule="auto"/>
        <w:jc w:val="both"/>
      </w:pPr>
    </w:p>
    <w:p w:rsidR="00670E1F" w:rsidRDefault="00670E1F" w:rsidP="00EE3ADC">
      <w:pPr>
        <w:spacing w:line="240" w:lineRule="auto"/>
        <w:jc w:val="both"/>
      </w:pPr>
    </w:p>
    <w:p w:rsidR="00670E1F" w:rsidRDefault="00670E1F" w:rsidP="00EE3ADC">
      <w:pPr>
        <w:spacing w:line="240" w:lineRule="auto"/>
        <w:jc w:val="both"/>
      </w:pPr>
    </w:p>
    <w:p w:rsidR="00670E1F" w:rsidRDefault="00670E1F" w:rsidP="00EE3ADC">
      <w:pPr>
        <w:spacing w:line="240" w:lineRule="auto"/>
        <w:jc w:val="both"/>
      </w:pPr>
    </w:p>
    <w:p w:rsidR="00670E1F" w:rsidRDefault="00670E1F" w:rsidP="00EE3ADC">
      <w:pPr>
        <w:spacing w:line="240" w:lineRule="auto"/>
        <w:jc w:val="both"/>
      </w:pPr>
    </w:p>
    <w:p w:rsidR="00670E1F" w:rsidRDefault="00670E1F" w:rsidP="00EE3ADC">
      <w:pPr>
        <w:spacing w:line="240" w:lineRule="auto"/>
        <w:jc w:val="both"/>
      </w:pPr>
    </w:p>
    <w:p w:rsidR="00670E1F" w:rsidRDefault="00670E1F" w:rsidP="00EE3ADC">
      <w:pPr>
        <w:spacing w:line="240" w:lineRule="auto"/>
        <w:jc w:val="both"/>
      </w:pPr>
    </w:p>
    <w:p w:rsidR="00670E1F" w:rsidRDefault="00670E1F" w:rsidP="00EE3ADC">
      <w:pPr>
        <w:spacing w:line="240" w:lineRule="auto"/>
        <w:jc w:val="both"/>
      </w:pPr>
    </w:p>
    <w:p w:rsidR="00670E1F" w:rsidRDefault="00670E1F" w:rsidP="00EE3ADC">
      <w:pPr>
        <w:spacing w:line="240" w:lineRule="auto"/>
        <w:jc w:val="both"/>
      </w:pPr>
    </w:p>
    <w:p w:rsidR="00670E1F" w:rsidRDefault="00670E1F" w:rsidP="00EE3ADC">
      <w:pPr>
        <w:spacing w:line="240" w:lineRule="auto"/>
        <w:jc w:val="both"/>
      </w:pPr>
    </w:p>
    <w:p w:rsidR="00670E1F" w:rsidRDefault="00670E1F" w:rsidP="00EE3ADC">
      <w:pPr>
        <w:spacing w:line="240" w:lineRule="auto"/>
        <w:jc w:val="both"/>
      </w:pPr>
    </w:p>
    <w:p w:rsidR="00670E1F" w:rsidRDefault="00670E1F" w:rsidP="00EE3ADC">
      <w:pPr>
        <w:spacing w:line="240" w:lineRule="auto"/>
        <w:jc w:val="both"/>
      </w:pPr>
    </w:p>
    <w:p w:rsidR="00670E1F" w:rsidRDefault="00670E1F" w:rsidP="00EE3ADC">
      <w:pPr>
        <w:spacing w:line="240" w:lineRule="auto"/>
        <w:jc w:val="both"/>
      </w:pPr>
    </w:p>
    <w:p w:rsidR="00670E1F" w:rsidRDefault="00670E1F" w:rsidP="00EE3ADC">
      <w:pPr>
        <w:spacing w:line="240" w:lineRule="auto"/>
        <w:jc w:val="both"/>
      </w:pPr>
    </w:p>
    <w:p w:rsidR="00670E1F" w:rsidRDefault="00670E1F" w:rsidP="00EE3ADC">
      <w:pPr>
        <w:spacing w:line="240" w:lineRule="auto"/>
        <w:jc w:val="both"/>
      </w:pPr>
    </w:p>
    <w:p w:rsidR="00670E1F" w:rsidRDefault="00670E1F" w:rsidP="00EE3ADC">
      <w:pPr>
        <w:spacing w:line="240" w:lineRule="auto"/>
        <w:jc w:val="both"/>
      </w:pPr>
    </w:p>
    <w:p w:rsidR="00670E1F" w:rsidRDefault="00670E1F" w:rsidP="00EE3ADC">
      <w:pPr>
        <w:spacing w:line="240" w:lineRule="auto"/>
        <w:jc w:val="both"/>
      </w:pPr>
    </w:p>
    <w:p w:rsidR="00670E1F" w:rsidRDefault="00670E1F" w:rsidP="00EE3ADC">
      <w:pPr>
        <w:spacing w:line="240" w:lineRule="auto"/>
        <w:jc w:val="both"/>
      </w:pPr>
    </w:p>
    <w:p w:rsidR="00670E1F" w:rsidRDefault="00670E1F" w:rsidP="00EE3ADC">
      <w:pPr>
        <w:spacing w:line="240" w:lineRule="auto"/>
        <w:jc w:val="both"/>
      </w:pPr>
    </w:p>
    <w:p w:rsidR="00670E1F" w:rsidRDefault="00670E1F" w:rsidP="00EE3ADC">
      <w:pPr>
        <w:spacing w:line="240" w:lineRule="auto"/>
        <w:jc w:val="both"/>
      </w:pPr>
    </w:p>
    <w:p w:rsidR="00670E1F" w:rsidRDefault="00670E1F" w:rsidP="00EE3ADC">
      <w:pPr>
        <w:spacing w:line="240" w:lineRule="auto"/>
        <w:jc w:val="both"/>
      </w:pPr>
    </w:p>
    <w:p w:rsidR="00670E1F" w:rsidRPr="009328E6" w:rsidRDefault="00670E1F" w:rsidP="00EE3ADC">
      <w:pPr>
        <w:spacing w:line="240" w:lineRule="auto"/>
        <w:jc w:val="both"/>
      </w:pPr>
      <w:r w:rsidRPr="009328E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638.25pt">
            <v:imagedata r:id="rId7" o:title=""/>
          </v:shape>
        </w:pict>
      </w:r>
    </w:p>
    <w:sectPr w:rsidR="00670E1F" w:rsidRPr="009328E6" w:rsidSect="00117C74">
      <w:footerReference w:type="default" r:id="rId8"/>
      <w:pgSz w:w="11906" w:h="16838"/>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0E1F" w:rsidRDefault="00670E1F" w:rsidP="00241C5B">
      <w:pPr>
        <w:spacing w:line="240" w:lineRule="auto"/>
      </w:pPr>
      <w:r>
        <w:separator/>
      </w:r>
    </w:p>
  </w:endnote>
  <w:endnote w:type="continuationSeparator" w:id="0">
    <w:p w:rsidR="00670E1F" w:rsidRDefault="00670E1F" w:rsidP="00241C5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20002A87" w:usb1="80000000" w:usb2="00000008" w:usb3="00000000" w:csb0="000001FF"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Narrow">
    <w:panose1 w:val="020B0506020202030204"/>
    <w:charset w:val="EE"/>
    <w:family w:val="swiss"/>
    <w:pitch w:val="variable"/>
    <w:sig w:usb0="00000287" w:usb1="000000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ArialNarrow">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E1F" w:rsidRDefault="00670E1F" w:rsidP="00F35524">
    <w:pPr>
      <w:pStyle w:val="Footer"/>
      <w:framePr w:wrap="auto" w:vAnchor="text" w:hAnchor="margin" w:xAlign="center" w:y="1"/>
      <w:rPr>
        <w:rStyle w:val="PageNumber"/>
        <w:rFonts w:cs="Arial"/>
      </w:rPr>
    </w:pPr>
    <w:r>
      <w:rPr>
        <w:rStyle w:val="PageNumber"/>
      </w:rPr>
      <w:fldChar w:fldCharType="begin"/>
    </w:r>
    <w:r>
      <w:rPr>
        <w:rStyle w:val="PageNumber"/>
      </w:rPr>
      <w:instrText xml:space="preserve">PAGE  </w:instrText>
    </w:r>
    <w:r>
      <w:rPr>
        <w:rStyle w:val="PageNumber"/>
      </w:rPr>
      <w:fldChar w:fldCharType="separate"/>
    </w:r>
    <w:r>
      <w:rPr>
        <w:rStyle w:val="PageNumber"/>
        <w:noProof/>
      </w:rPr>
      <w:t>29</w:t>
    </w:r>
    <w:r>
      <w:rPr>
        <w:rStyle w:val="PageNumber"/>
      </w:rPr>
      <w:fldChar w:fldCharType="end"/>
    </w:r>
  </w:p>
  <w:p w:rsidR="00670E1F" w:rsidRDefault="00670E1F">
    <w:pPr>
      <w:pStyle w:val="Footer"/>
      <w:rPr>
        <w:rFonts w:cs="Aria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0E1F" w:rsidRDefault="00670E1F" w:rsidP="00241C5B">
      <w:pPr>
        <w:spacing w:line="240" w:lineRule="auto"/>
      </w:pPr>
      <w:r>
        <w:separator/>
      </w:r>
    </w:p>
  </w:footnote>
  <w:footnote w:type="continuationSeparator" w:id="0">
    <w:p w:rsidR="00670E1F" w:rsidRDefault="00670E1F" w:rsidP="00241C5B">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30FA3"/>
    <w:multiLevelType w:val="hybridMultilevel"/>
    <w:tmpl w:val="94201C08"/>
    <w:lvl w:ilvl="0" w:tplc="028E4E56">
      <w:numFmt w:val="bullet"/>
      <w:lvlText w:val="-"/>
      <w:lvlJc w:val="left"/>
      <w:pPr>
        <w:ind w:left="6735" w:hanging="360"/>
      </w:pPr>
      <w:rPr>
        <w:rFonts w:ascii="Arial" w:eastAsia="Times New Roman" w:hAnsi="Arial" w:hint="default"/>
      </w:rPr>
    </w:lvl>
    <w:lvl w:ilvl="1" w:tplc="041A0003">
      <w:start w:val="1"/>
      <w:numFmt w:val="bullet"/>
      <w:lvlText w:val="o"/>
      <w:lvlJc w:val="left"/>
      <w:pPr>
        <w:ind w:left="7455" w:hanging="360"/>
      </w:pPr>
      <w:rPr>
        <w:rFonts w:ascii="Courier New" w:hAnsi="Courier New" w:cs="Courier New" w:hint="default"/>
      </w:rPr>
    </w:lvl>
    <w:lvl w:ilvl="2" w:tplc="041A0005">
      <w:start w:val="1"/>
      <w:numFmt w:val="bullet"/>
      <w:lvlText w:val=""/>
      <w:lvlJc w:val="left"/>
      <w:pPr>
        <w:ind w:left="8175" w:hanging="360"/>
      </w:pPr>
      <w:rPr>
        <w:rFonts w:ascii="Wingdings" w:hAnsi="Wingdings" w:cs="Wingdings" w:hint="default"/>
      </w:rPr>
    </w:lvl>
    <w:lvl w:ilvl="3" w:tplc="041A0001">
      <w:start w:val="1"/>
      <w:numFmt w:val="bullet"/>
      <w:lvlText w:val=""/>
      <w:lvlJc w:val="left"/>
      <w:pPr>
        <w:ind w:left="8895" w:hanging="360"/>
      </w:pPr>
      <w:rPr>
        <w:rFonts w:ascii="Symbol" w:hAnsi="Symbol" w:cs="Symbol" w:hint="default"/>
      </w:rPr>
    </w:lvl>
    <w:lvl w:ilvl="4" w:tplc="041A0003">
      <w:start w:val="1"/>
      <w:numFmt w:val="bullet"/>
      <w:lvlText w:val="o"/>
      <w:lvlJc w:val="left"/>
      <w:pPr>
        <w:ind w:left="9615" w:hanging="360"/>
      </w:pPr>
      <w:rPr>
        <w:rFonts w:ascii="Courier New" w:hAnsi="Courier New" w:cs="Courier New" w:hint="default"/>
      </w:rPr>
    </w:lvl>
    <w:lvl w:ilvl="5" w:tplc="041A0005">
      <w:start w:val="1"/>
      <w:numFmt w:val="bullet"/>
      <w:lvlText w:val=""/>
      <w:lvlJc w:val="left"/>
      <w:pPr>
        <w:ind w:left="10335" w:hanging="360"/>
      </w:pPr>
      <w:rPr>
        <w:rFonts w:ascii="Wingdings" w:hAnsi="Wingdings" w:cs="Wingdings" w:hint="default"/>
      </w:rPr>
    </w:lvl>
    <w:lvl w:ilvl="6" w:tplc="041A0001">
      <w:start w:val="1"/>
      <w:numFmt w:val="bullet"/>
      <w:lvlText w:val=""/>
      <w:lvlJc w:val="left"/>
      <w:pPr>
        <w:ind w:left="11055" w:hanging="360"/>
      </w:pPr>
      <w:rPr>
        <w:rFonts w:ascii="Symbol" w:hAnsi="Symbol" w:cs="Symbol" w:hint="default"/>
      </w:rPr>
    </w:lvl>
    <w:lvl w:ilvl="7" w:tplc="041A0003">
      <w:start w:val="1"/>
      <w:numFmt w:val="bullet"/>
      <w:lvlText w:val="o"/>
      <w:lvlJc w:val="left"/>
      <w:pPr>
        <w:ind w:left="11775" w:hanging="360"/>
      </w:pPr>
      <w:rPr>
        <w:rFonts w:ascii="Courier New" w:hAnsi="Courier New" w:cs="Courier New" w:hint="default"/>
      </w:rPr>
    </w:lvl>
    <w:lvl w:ilvl="8" w:tplc="041A0005">
      <w:start w:val="1"/>
      <w:numFmt w:val="bullet"/>
      <w:lvlText w:val=""/>
      <w:lvlJc w:val="left"/>
      <w:pPr>
        <w:ind w:left="12495" w:hanging="360"/>
      </w:pPr>
      <w:rPr>
        <w:rFonts w:ascii="Wingdings" w:hAnsi="Wingdings" w:cs="Wingdings" w:hint="default"/>
      </w:rPr>
    </w:lvl>
  </w:abstractNum>
  <w:abstractNum w:abstractNumId="1">
    <w:nsid w:val="058578D5"/>
    <w:multiLevelType w:val="hybridMultilevel"/>
    <w:tmpl w:val="B832F00E"/>
    <w:lvl w:ilvl="0" w:tplc="B49AF40A">
      <w:numFmt w:val="bullet"/>
      <w:lvlText w:val="-"/>
      <w:lvlJc w:val="left"/>
      <w:pPr>
        <w:ind w:left="360" w:hanging="360"/>
      </w:pPr>
      <w:rPr>
        <w:rFonts w:ascii="Arial" w:eastAsia="Times New Roman" w:hAnsi="Arial" w:hint="default"/>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2">
    <w:nsid w:val="116219E7"/>
    <w:multiLevelType w:val="hybridMultilevel"/>
    <w:tmpl w:val="02C6A16A"/>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
    <w:nsid w:val="15B913A8"/>
    <w:multiLevelType w:val="hybridMultilevel"/>
    <w:tmpl w:val="8EA278BE"/>
    <w:lvl w:ilvl="0" w:tplc="041A000F">
      <w:start w:val="1"/>
      <w:numFmt w:val="decimal"/>
      <w:lvlText w:val="%1."/>
      <w:lvlJc w:val="left"/>
      <w:pPr>
        <w:tabs>
          <w:tab w:val="num" w:pos="360"/>
        </w:tabs>
        <w:ind w:left="360" w:hanging="360"/>
      </w:p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4">
    <w:nsid w:val="1B93006B"/>
    <w:multiLevelType w:val="hybridMultilevel"/>
    <w:tmpl w:val="46F214FA"/>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5">
    <w:nsid w:val="1C8559D6"/>
    <w:multiLevelType w:val="hybridMultilevel"/>
    <w:tmpl w:val="42645112"/>
    <w:lvl w:ilvl="0" w:tplc="F4FC00DC">
      <w:start w:val="1"/>
      <w:numFmt w:val="decimal"/>
      <w:lvlText w:val="%1."/>
      <w:lvlJc w:val="left"/>
      <w:pPr>
        <w:ind w:left="36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6">
    <w:nsid w:val="21EF76FF"/>
    <w:multiLevelType w:val="hybridMultilevel"/>
    <w:tmpl w:val="C7F49142"/>
    <w:lvl w:ilvl="0" w:tplc="041A0001">
      <w:start w:val="1"/>
      <w:numFmt w:val="bullet"/>
      <w:lvlText w:val=""/>
      <w:lvlJc w:val="left"/>
      <w:pPr>
        <w:tabs>
          <w:tab w:val="num" w:pos="720"/>
        </w:tabs>
        <w:ind w:left="720" w:hanging="360"/>
      </w:pPr>
      <w:rPr>
        <w:rFonts w:ascii="Symbol" w:hAnsi="Symbol" w:cs="Symbol"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cs="Wingdings" w:hint="default"/>
      </w:rPr>
    </w:lvl>
    <w:lvl w:ilvl="3" w:tplc="041A0001">
      <w:start w:val="1"/>
      <w:numFmt w:val="bullet"/>
      <w:lvlText w:val=""/>
      <w:lvlJc w:val="left"/>
      <w:pPr>
        <w:tabs>
          <w:tab w:val="num" w:pos="2880"/>
        </w:tabs>
        <w:ind w:left="2880" w:hanging="360"/>
      </w:pPr>
      <w:rPr>
        <w:rFonts w:ascii="Symbol" w:hAnsi="Symbol" w:cs="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cs="Wingdings" w:hint="default"/>
      </w:rPr>
    </w:lvl>
    <w:lvl w:ilvl="6" w:tplc="041A0001">
      <w:start w:val="1"/>
      <w:numFmt w:val="bullet"/>
      <w:lvlText w:val=""/>
      <w:lvlJc w:val="left"/>
      <w:pPr>
        <w:tabs>
          <w:tab w:val="num" w:pos="5040"/>
        </w:tabs>
        <w:ind w:left="5040" w:hanging="360"/>
      </w:pPr>
      <w:rPr>
        <w:rFonts w:ascii="Symbol" w:hAnsi="Symbol" w:cs="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cs="Wingdings" w:hint="default"/>
      </w:rPr>
    </w:lvl>
  </w:abstractNum>
  <w:abstractNum w:abstractNumId="7">
    <w:nsid w:val="22717D1F"/>
    <w:multiLevelType w:val="hybridMultilevel"/>
    <w:tmpl w:val="AF0A84DE"/>
    <w:lvl w:ilvl="0" w:tplc="9BBADB44">
      <w:numFmt w:val="bullet"/>
      <w:lvlText w:val="-"/>
      <w:lvlJc w:val="left"/>
      <w:pPr>
        <w:tabs>
          <w:tab w:val="num" w:pos="720"/>
        </w:tabs>
        <w:ind w:left="720" w:hanging="360"/>
      </w:pPr>
      <w:rPr>
        <w:rFonts w:ascii="Times New Roman" w:eastAsia="Times New Roman" w:hAnsi="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8">
    <w:nsid w:val="246C0605"/>
    <w:multiLevelType w:val="hybridMultilevel"/>
    <w:tmpl w:val="04569B0A"/>
    <w:lvl w:ilvl="0" w:tplc="041A0001">
      <w:start w:val="1"/>
      <w:numFmt w:val="bullet"/>
      <w:lvlText w:val=""/>
      <w:lvlJc w:val="left"/>
      <w:pPr>
        <w:tabs>
          <w:tab w:val="num" w:pos="720"/>
        </w:tabs>
        <w:ind w:left="720" w:hanging="360"/>
      </w:pPr>
      <w:rPr>
        <w:rFonts w:ascii="Symbol" w:hAnsi="Symbol" w:cs="Symbol"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cs="Wingdings" w:hint="default"/>
      </w:rPr>
    </w:lvl>
    <w:lvl w:ilvl="3" w:tplc="041A0001">
      <w:start w:val="1"/>
      <w:numFmt w:val="bullet"/>
      <w:lvlText w:val=""/>
      <w:lvlJc w:val="left"/>
      <w:pPr>
        <w:tabs>
          <w:tab w:val="num" w:pos="2880"/>
        </w:tabs>
        <w:ind w:left="2880" w:hanging="360"/>
      </w:pPr>
      <w:rPr>
        <w:rFonts w:ascii="Symbol" w:hAnsi="Symbol" w:cs="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cs="Wingdings" w:hint="default"/>
      </w:rPr>
    </w:lvl>
    <w:lvl w:ilvl="6" w:tplc="041A0001">
      <w:start w:val="1"/>
      <w:numFmt w:val="bullet"/>
      <w:lvlText w:val=""/>
      <w:lvlJc w:val="left"/>
      <w:pPr>
        <w:tabs>
          <w:tab w:val="num" w:pos="5040"/>
        </w:tabs>
        <w:ind w:left="5040" w:hanging="360"/>
      </w:pPr>
      <w:rPr>
        <w:rFonts w:ascii="Symbol" w:hAnsi="Symbol" w:cs="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cs="Wingdings" w:hint="default"/>
      </w:rPr>
    </w:lvl>
  </w:abstractNum>
  <w:abstractNum w:abstractNumId="9">
    <w:nsid w:val="25CB1851"/>
    <w:multiLevelType w:val="hybridMultilevel"/>
    <w:tmpl w:val="3B68792C"/>
    <w:lvl w:ilvl="0" w:tplc="A40AC5A2">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nsid w:val="287138C7"/>
    <w:multiLevelType w:val="hybridMultilevel"/>
    <w:tmpl w:val="840429B8"/>
    <w:lvl w:ilvl="0" w:tplc="040E0001">
      <w:numFmt w:val="bullet"/>
      <w:lvlText w:val="-"/>
      <w:lvlJc w:val="left"/>
      <w:pPr>
        <w:tabs>
          <w:tab w:val="num" w:pos="720"/>
        </w:tabs>
        <w:ind w:left="720" w:hanging="360"/>
      </w:pPr>
      <w:rPr>
        <w:rFonts w:ascii="Times New Roman" w:eastAsia="Times New Roman" w:hAnsi="Times New Roman"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cs="Wingdings" w:hint="default"/>
      </w:rPr>
    </w:lvl>
    <w:lvl w:ilvl="3" w:tplc="040E0001">
      <w:start w:val="1"/>
      <w:numFmt w:val="bullet"/>
      <w:lvlText w:val=""/>
      <w:lvlJc w:val="left"/>
      <w:pPr>
        <w:tabs>
          <w:tab w:val="num" w:pos="2880"/>
        </w:tabs>
        <w:ind w:left="2880" w:hanging="360"/>
      </w:pPr>
      <w:rPr>
        <w:rFonts w:ascii="Symbol" w:hAnsi="Symbol" w:cs="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cs="Wingdings" w:hint="default"/>
      </w:rPr>
    </w:lvl>
    <w:lvl w:ilvl="6" w:tplc="040E0001">
      <w:start w:val="1"/>
      <w:numFmt w:val="bullet"/>
      <w:lvlText w:val=""/>
      <w:lvlJc w:val="left"/>
      <w:pPr>
        <w:tabs>
          <w:tab w:val="num" w:pos="5040"/>
        </w:tabs>
        <w:ind w:left="5040" w:hanging="360"/>
      </w:pPr>
      <w:rPr>
        <w:rFonts w:ascii="Symbol" w:hAnsi="Symbol" w:cs="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cs="Wingdings" w:hint="default"/>
      </w:rPr>
    </w:lvl>
  </w:abstractNum>
  <w:abstractNum w:abstractNumId="11">
    <w:nsid w:val="2B3549F3"/>
    <w:multiLevelType w:val="hybridMultilevel"/>
    <w:tmpl w:val="51B03754"/>
    <w:lvl w:ilvl="0" w:tplc="77EE5C1A">
      <w:start w:val="2"/>
      <w:numFmt w:val="bullet"/>
      <w:lvlText w:val="-"/>
      <w:lvlJc w:val="left"/>
      <w:pPr>
        <w:ind w:left="720" w:hanging="360"/>
      </w:pPr>
      <w:rPr>
        <w:rFonts w:ascii="Arial" w:eastAsia="Times New Roman" w:hAnsi="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12">
    <w:nsid w:val="2D067EE8"/>
    <w:multiLevelType w:val="hybridMultilevel"/>
    <w:tmpl w:val="B8A64FBA"/>
    <w:lvl w:ilvl="0" w:tplc="B49AF40A">
      <w:numFmt w:val="bullet"/>
      <w:lvlText w:val="-"/>
      <w:lvlJc w:val="left"/>
      <w:pPr>
        <w:ind w:left="1080" w:hanging="360"/>
      </w:pPr>
      <w:rPr>
        <w:rFonts w:ascii="Arial" w:eastAsia="Times New Roman" w:hAnsi="Arial" w:hint="default"/>
      </w:rPr>
    </w:lvl>
    <w:lvl w:ilvl="1" w:tplc="041A0003">
      <w:start w:val="1"/>
      <w:numFmt w:val="bullet"/>
      <w:lvlText w:val="o"/>
      <w:lvlJc w:val="left"/>
      <w:pPr>
        <w:ind w:left="1800" w:hanging="360"/>
      </w:pPr>
      <w:rPr>
        <w:rFonts w:ascii="Courier New" w:hAnsi="Courier New" w:cs="Courier New" w:hint="default"/>
      </w:rPr>
    </w:lvl>
    <w:lvl w:ilvl="2" w:tplc="041A0005">
      <w:start w:val="1"/>
      <w:numFmt w:val="bullet"/>
      <w:lvlText w:val=""/>
      <w:lvlJc w:val="left"/>
      <w:pPr>
        <w:ind w:left="2520" w:hanging="360"/>
      </w:pPr>
      <w:rPr>
        <w:rFonts w:ascii="Wingdings" w:hAnsi="Wingdings" w:cs="Wingdings" w:hint="default"/>
      </w:rPr>
    </w:lvl>
    <w:lvl w:ilvl="3" w:tplc="041A0001">
      <w:start w:val="1"/>
      <w:numFmt w:val="bullet"/>
      <w:lvlText w:val=""/>
      <w:lvlJc w:val="left"/>
      <w:pPr>
        <w:ind w:left="3240" w:hanging="360"/>
      </w:pPr>
      <w:rPr>
        <w:rFonts w:ascii="Symbol" w:hAnsi="Symbol" w:cs="Symbol" w:hint="default"/>
      </w:rPr>
    </w:lvl>
    <w:lvl w:ilvl="4" w:tplc="041A0003">
      <w:start w:val="1"/>
      <w:numFmt w:val="bullet"/>
      <w:lvlText w:val="o"/>
      <w:lvlJc w:val="left"/>
      <w:pPr>
        <w:ind w:left="3960" w:hanging="360"/>
      </w:pPr>
      <w:rPr>
        <w:rFonts w:ascii="Courier New" w:hAnsi="Courier New" w:cs="Courier New" w:hint="default"/>
      </w:rPr>
    </w:lvl>
    <w:lvl w:ilvl="5" w:tplc="041A0005">
      <w:start w:val="1"/>
      <w:numFmt w:val="bullet"/>
      <w:lvlText w:val=""/>
      <w:lvlJc w:val="left"/>
      <w:pPr>
        <w:ind w:left="4680" w:hanging="360"/>
      </w:pPr>
      <w:rPr>
        <w:rFonts w:ascii="Wingdings" w:hAnsi="Wingdings" w:cs="Wingdings" w:hint="default"/>
      </w:rPr>
    </w:lvl>
    <w:lvl w:ilvl="6" w:tplc="041A0001">
      <w:start w:val="1"/>
      <w:numFmt w:val="bullet"/>
      <w:lvlText w:val=""/>
      <w:lvlJc w:val="left"/>
      <w:pPr>
        <w:ind w:left="5400" w:hanging="360"/>
      </w:pPr>
      <w:rPr>
        <w:rFonts w:ascii="Symbol" w:hAnsi="Symbol" w:cs="Symbol" w:hint="default"/>
      </w:rPr>
    </w:lvl>
    <w:lvl w:ilvl="7" w:tplc="041A0003">
      <w:start w:val="1"/>
      <w:numFmt w:val="bullet"/>
      <w:lvlText w:val="o"/>
      <w:lvlJc w:val="left"/>
      <w:pPr>
        <w:ind w:left="6120" w:hanging="360"/>
      </w:pPr>
      <w:rPr>
        <w:rFonts w:ascii="Courier New" w:hAnsi="Courier New" w:cs="Courier New" w:hint="default"/>
      </w:rPr>
    </w:lvl>
    <w:lvl w:ilvl="8" w:tplc="041A0005">
      <w:start w:val="1"/>
      <w:numFmt w:val="bullet"/>
      <w:lvlText w:val=""/>
      <w:lvlJc w:val="left"/>
      <w:pPr>
        <w:ind w:left="6840" w:hanging="360"/>
      </w:pPr>
      <w:rPr>
        <w:rFonts w:ascii="Wingdings" w:hAnsi="Wingdings" w:cs="Wingdings" w:hint="default"/>
      </w:rPr>
    </w:lvl>
  </w:abstractNum>
  <w:abstractNum w:abstractNumId="13">
    <w:nsid w:val="316D68F5"/>
    <w:multiLevelType w:val="hybridMultilevel"/>
    <w:tmpl w:val="D90660F8"/>
    <w:lvl w:ilvl="0" w:tplc="041A0001">
      <w:start w:val="1"/>
      <w:numFmt w:val="bullet"/>
      <w:lvlText w:val=""/>
      <w:lvlJc w:val="left"/>
      <w:pPr>
        <w:ind w:left="720" w:hanging="360"/>
      </w:pPr>
      <w:rPr>
        <w:rFonts w:ascii="Symbol" w:hAnsi="Symbol" w:cs="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14">
    <w:nsid w:val="53EA0BA5"/>
    <w:multiLevelType w:val="hybridMultilevel"/>
    <w:tmpl w:val="6D560F3E"/>
    <w:lvl w:ilvl="0" w:tplc="041A0001">
      <w:start w:val="1"/>
      <w:numFmt w:val="bullet"/>
      <w:lvlText w:val=""/>
      <w:lvlJc w:val="left"/>
      <w:pPr>
        <w:ind w:left="720" w:hanging="360"/>
      </w:pPr>
      <w:rPr>
        <w:rFonts w:ascii="Symbol" w:hAnsi="Symbol" w:cs="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15">
    <w:nsid w:val="54417959"/>
    <w:multiLevelType w:val="hybridMultilevel"/>
    <w:tmpl w:val="A4283372"/>
    <w:lvl w:ilvl="0" w:tplc="041A000F">
      <w:start w:val="1"/>
      <w:numFmt w:val="decimal"/>
      <w:lvlText w:val="%1."/>
      <w:lvlJc w:val="left"/>
      <w:pPr>
        <w:ind w:left="720" w:hanging="360"/>
      </w:pPr>
      <w:rPr>
        <w:rFonts w:eastAsia="Times New Roman"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6">
    <w:nsid w:val="63515C05"/>
    <w:multiLevelType w:val="hybridMultilevel"/>
    <w:tmpl w:val="C9568CE0"/>
    <w:lvl w:ilvl="0" w:tplc="60B8E5CA">
      <w:start w:val="1"/>
      <w:numFmt w:val="decimal"/>
      <w:lvlText w:val="%1."/>
      <w:lvlJc w:val="left"/>
      <w:pPr>
        <w:ind w:left="720" w:hanging="360"/>
      </w:pPr>
      <w:rPr>
        <w:rFonts w:hint="default"/>
      </w:rPr>
    </w:lvl>
    <w:lvl w:ilvl="1" w:tplc="041A0003">
      <w:start w:val="1"/>
      <w:numFmt w:val="lowerLetter"/>
      <w:lvlText w:val="%2."/>
      <w:lvlJc w:val="left"/>
      <w:pPr>
        <w:ind w:left="1440" w:hanging="360"/>
      </w:pPr>
    </w:lvl>
    <w:lvl w:ilvl="2" w:tplc="041A0005">
      <w:start w:val="1"/>
      <w:numFmt w:val="lowerRoman"/>
      <w:lvlText w:val="%3."/>
      <w:lvlJc w:val="right"/>
      <w:pPr>
        <w:ind w:left="2160" w:hanging="180"/>
      </w:pPr>
    </w:lvl>
    <w:lvl w:ilvl="3" w:tplc="041A0001">
      <w:start w:val="1"/>
      <w:numFmt w:val="decimal"/>
      <w:lvlText w:val="%4."/>
      <w:lvlJc w:val="left"/>
      <w:pPr>
        <w:ind w:left="2880" w:hanging="360"/>
      </w:pPr>
    </w:lvl>
    <w:lvl w:ilvl="4" w:tplc="041A0003">
      <w:start w:val="1"/>
      <w:numFmt w:val="lowerLetter"/>
      <w:lvlText w:val="%5."/>
      <w:lvlJc w:val="left"/>
      <w:pPr>
        <w:ind w:left="3600" w:hanging="360"/>
      </w:pPr>
    </w:lvl>
    <w:lvl w:ilvl="5" w:tplc="041A0005">
      <w:start w:val="1"/>
      <w:numFmt w:val="lowerRoman"/>
      <w:lvlText w:val="%6."/>
      <w:lvlJc w:val="right"/>
      <w:pPr>
        <w:ind w:left="4320" w:hanging="180"/>
      </w:pPr>
    </w:lvl>
    <w:lvl w:ilvl="6" w:tplc="041A0001">
      <w:start w:val="1"/>
      <w:numFmt w:val="decimal"/>
      <w:lvlText w:val="%7."/>
      <w:lvlJc w:val="left"/>
      <w:pPr>
        <w:ind w:left="5040" w:hanging="360"/>
      </w:pPr>
    </w:lvl>
    <w:lvl w:ilvl="7" w:tplc="041A0003">
      <w:start w:val="1"/>
      <w:numFmt w:val="lowerLetter"/>
      <w:lvlText w:val="%8."/>
      <w:lvlJc w:val="left"/>
      <w:pPr>
        <w:ind w:left="5760" w:hanging="360"/>
      </w:pPr>
    </w:lvl>
    <w:lvl w:ilvl="8" w:tplc="041A0005">
      <w:start w:val="1"/>
      <w:numFmt w:val="lowerRoman"/>
      <w:lvlText w:val="%9."/>
      <w:lvlJc w:val="right"/>
      <w:pPr>
        <w:ind w:left="6480" w:hanging="180"/>
      </w:pPr>
    </w:lvl>
  </w:abstractNum>
  <w:abstractNum w:abstractNumId="17">
    <w:nsid w:val="69291E66"/>
    <w:multiLevelType w:val="hybridMultilevel"/>
    <w:tmpl w:val="BDCE4344"/>
    <w:lvl w:ilvl="0" w:tplc="20C81504">
      <w:numFmt w:val="bullet"/>
      <w:lvlText w:val="-"/>
      <w:lvlJc w:val="left"/>
      <w:pPr>
        <w:ind w:left="720" w:hanging="360"/>
      </w:pPr>
      <w:rPr>
        <w:rFonts w:ascii="Calibri" w:eastAsia="Times New Roman" w:hAnsi="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18">
    <w:nsid w:val="6A836DEF"/>
    <w:multiLevelType w:val="hybridMultilevel"/>
    <w:tmpl w:val="75F24BD8"/>
    <w:lvl w:ilvl="0" w:tplc="B49AF40A">
      <w:numFmt w:val="bullet"/>
      <w:lvlText w:val="-"/>
      <w:lvlJc w:val="left"/>
      <w:pPr>
        <w:ind w:left="1068" w:hanging="360"/>
      </w:pPr>
      <w:rPr>
        <w:rFonts w:ascii="Arial" w:eastAsia="Times New Roman" w:hAnsi="Arial" w:hint="default"/>
      </w:rPr>
    </w:lvl>
    <w:lvl w:ilvl="1" w:tplc="20C81504">
      <w:numFmt w:val="bullet"/>
      <w:lvlText w:val="-"/>
      <w:lvlJc w:val="left"/>
      <w:pPr>
        <w:ind w:left="1788" w:hanging="360"/>
      </w:pPr>
      <w:rPr>
        <w:rFonts w:ascii="Calibri" w:eastAsia="Times New Roman" w:hAnsi="Calibri" w:hint="default"/>
      </w:rPr>
    </w:lvl>
    <w:lvl w:ilvl="2" w:tplc="041A0005">
      <w:start w:val="1"/>
      <w:numFmt w:val="bullet"/>
      <w:lvlText w:val=""/>
      <w:lvlJc w:val="left"/>
      <w:pPr>
        <w:ind w:left="2508" w:hanging="360"/>
      </w:pPr>
      <w:rPr>
        <w:rFonts w:ascii="Wingdings" w:hAnsi="Wingdings" w:cs="Wingdings" w:hint="default"/>
      </w:rPr>
    </w:lvl>
    <w:lvl w:ilvl="3" w:tplc="041A0001">
      <w:start w:val="1"/>
      <w:numFmt w:val="bullet"/>
      <w:lvlText w:val=""/>
      <w:lvlJc w:val="left"/>
      <w:pPr>
        <w:ind w:left="3228" w:hanging="360"/>
      </w:pPr>
      <w:rPr>
        <w:rFonts w:ascii="Symbol" w:hAnsi="Symbol" w:cs="Symbol" w:hint="default"/>
      </w:rPr>
    </w:lvl>
    <w:lvl w:ilvl="4" w:tplc="041A0003">
      <w:start w:val="1"/>
      <w:numFmt w:val="bullet"/>
      <w:lvlText w:val="o"/>
      <w:lvlJc w:val="left"/>
      <w:pPr>
        <w:ind w:left="3948" w:hanging="360"/>
      </w:pPr>
      <w:rPr>
        <w:rFonts w:ascii="Courier New" w:hAnsi="Courier New" w:cs="Courier New" w:hint="default"/>
      </w:rPr>
    </w:lvl>
    <w:lvl w:ilvl="5" w:tplc="041A0005">
      <w:start w:val="1"/>
      <w:numFmt w:val="bullet"/>
      <w:lvlText w:val=""/>
      <w:lvlJc w:val="left"/>
      <w:pPr>
        <w:ind w:left="4668" w:hanging="360"/>
      </w:pPr>
      <w:rPr>
        <w:rFonts w:ascii="Wingdings" w:hAnsi="Wingdings" w:cs="Wingdings" w:hint="default"/>
      </w:rPr>
    </w:lvl>
    <w:lvl w:ilvl="6" w:tplc="041A0001">
      <w:start w:val="1"/>
      <w:numFmt w:val="bullet"/>
      <w:lvlText w:val=""/>
      <w:lvlJc w:val="left"/>
      <w:pPr>
        <w:ind w:left="5388" w:hanging="360"/>
      </w:pPr>
      <w:rPr>
        <w:rFonts w:ascii="Symbol" w:hAnsi="Symbol" w:cs="Symbol" w:hint="default"/>
      </w:rPr>
    </w:lvl>
    <w:lvl w:ilvl="7" w:tplc="041A0003">
      <w:start w:val="1"/>
      <w:numFmt w:val="bullet"/>
      <w:lvlText w:val="o"/>
      <w:lvlJc w:val="left"/>
      <w:pPr>
        <w:ind w:left="6108" w:hanging="360"/>
      </w:pPr>
      <w:rPr>
        <w:rFonts w:ascii="Courier New" w:hAnsi="Courier New" w:cs="Courier New" w:hint="default"/>
      </w:rPr>
    </w:lvl>
    <w:lvl w:ilvl="8" w:tplc="041A0005">
      <w:start w:val="1"/>
      <w:numFmt w:val="bullet"/>
      <w:lvlText w:val=""/>
      <w:lvlJc w:val="left"/>
      <w:pPr>
        <w:ind w:left="6828" w:hanging="360"/>
      </w:pPr>
      <w:rPr>
        <w:rFonts w:ascii="Wingdings" w:hAnsi="Wingdings" w:cs="Wingdings" w:hint="default"/>
      </w:rPr>
    </w:lvl>
  </w:abstractNum>
  <w:abstractNum w:abstractNumId="19">
    <w:nsid w:val="74040DEE"/>
    <w:multiLevelType w:val="hybridMultilevel"/>
    <w:tmpl w:val="06E4D80C"/>
    <w:lvl w:ilvl="0" w:tplc="041A0001">
      <w:start w:val="1"/>
      <w:numFmt w:val="bullet"/>
      <w:lvlText w:val=""/>
      <w:lvlJc w:val="left"/>
      <w:pPr>
        <w:tabs>
          <w:tab w:val="num" w:pos="720"/>
        </w:tabs>
        <w:ind w:left="720" w:hanging="360"/>
      </w:pPr>
      <w:rPr>
        <w:rFonts w:ascii="Symbol" w:hAnsi="Symbol" w:cs="Symbol"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cs="Wingdings" w:hint="default"/>
      </w:rPr>
    </w:lvl>
    <w:lvl w:ilvl="3" w:tplc="041A0001">
      <w:start w:val="1"/>
      <w:numFmt w:val="bullet"/>
      <w:lvlText w:val=""/>
      <w:lvlJc w:val="left"/>
      <w:pPr>
        <w:tabs>
          <w:tab w:val="num" w:pos="2880"/>
        </w:tabs>
        <w:ind w:left="2880" w:hanging="360"/>
      </w:pPr>
      <w:rPr>
        <w:rFonts w:ascii="Symbol" w:hAnsi="Symbol" w:cs="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cs="Wingdings" w:hint="default"/>
      </w:rPr>
    </w:lvl>
    <w:lvl w:ilvl="6" w:tplc="041A0001">
      <w:start w:val="1"/>
      <w:numFmt w:val="bullet"/>
      <w:lvlText w:val=""/>
      <w:lvlJc w:val="left"/>
      <w:pPr>
        <w:tabs>
          <w:tab w:val="num" w:pos="5040"/>
        </w:tabs>
        <w:ind w:left="5040" w:hanging="360"/>
      </w:pPr>
      <w:rPr>
        <w:rFonts w:ascii="Symbol" w:hAnsi="Symbol" w:cs="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cs="Wingdings" w:hint="default"/>
      </w:rPr>
    </w:lvl>
  </w:abstractNum>
  <w:abstractNum w:abstractNumId="20">
    <w:nsid w:val="741E6A3A"/>
    <w:multiLevelType w:val="hybridMultilevel"/>
    <w:tmpl w:val="6018EEE4"/>
    <w:lvl w:ilvl="0" w:tplc="4D9EF3EA">
      <w:start w:val="1"/>
      <w:numFmt w:val="decimal"/>
      <w:lvlText w:val="%1."/>
      <w:lvlJc w:val="left"/>
      <w:pPr>
        <w:ind w:left="720" w:hanging="360"/>
      </w:pPr>
      <w:rPr>
        <w:rFonts w:ascii="Arial" w:hAnsi="Arial" w:cs="Arial" w:hint="default"/>
        <w:b w:val="0"/>
        <w:bCs w:val="0"/>
        <w:sz w:val="22"/>
        <w:szCs w:val="22"/>
      </w:rPr>
    </w:lvl>
    <w:lvl w:ilvl="1" w:tplc="041A0003">
      <w:start w:val="1"/>
      <w:numFmt w:val="lowerLetter"/>
      <w:lvlText w:val="%2."/>
      <w:lvlJc w:val="left"/>
      <w:pPr>
        <w:ind w:left="1580" w:hanging="360"/>
      </w:pPr>
    </w:lvl>
    <w:lvl w:ilvl="2" w:tplc="041A0005">
      <w:start w:val="1"/>
      <w:numFmt w:val="lowerRoman"/>
      <w:lvlText w:val="%3."/>
      <w:lvlJc w:val="right"/>
      <w:pPr>
        <w:ind w:left="2300" w:hanging="180"/>
      </w:pPr>
    </w:lvl>
    <w:lvl w:ilvl="3" w:tplc="041A0001">
      <w:start w:val="1"/>
      <w:numFmt w:val="decimal"/>
      <w:lvlText w:val="%4."/>
      <w:lvlJc w:val="left"/>
      <w:pPr>
        <w:ind w:left="3020" w:hanging="360"/>
      </w:pPr>
    </w:lvl>
    <w:lvl w:ilvl="4" w:tplc="041A0003">
      <w:start w:val="1"/>
      <w:numFmt w:val="lowerLetter"/>
      <w:lvlText w:val="%5."/>
      <w:lvlJc w:val="left"/>
      <w:pPr>
        <w:ind w:left="3740" w:hanging="360"/>
      </w:pPr>
    </w:lvl>
    <w:lvl w:ilvl="5" w:tplc="041A0005">
      <w:start w:val="1"/>
      <w:numFmt w:val="lowerRoman"/>
      <w:lvlText w:val="%6."/>
      <w:lvlJc w:val="right"/>
      <w:pPr>
        <w:ind w:left="4460" w:hanging="180"/>
      </w:pPr>
    </w:lvl>
    <w:lvl w:ilvl="6" w:tplc="041A0001">
      <w:start w:val="1"/>
      <w:numFmt w:val="decimal"/>
      <w:lvlText w:val="%7."/>
      <w:lvlJc w:val="left"/>
      <w:pPr>
        <w:ind w:left="5180" w:hanging="360"/>
      </w:pPr>
    </w:lvl>
    <w:lvl w:ilvl="7" w:tplc="041A0003">
      <w:start w:val="1"/>
      <w:numFmt w:val="lowerLetter"/>
      <w:lvlText w:val="%8."/>
      <w:lvlJc w:val="left"/>
      <w:pPr>
        <w:ind w:left="5900" w:hanging="360"/>
      </w:pPr>
    </w:lvl>
    <w:lvl w:ilvl="8" w:tplc="041A0005">
      <w:start w:val="1"/>
      <w:numFmt w:val="lowerRoman"/>
      <w:lvlText w:val="%9."/>
      <w:lvlJc w:val="right"/>
      <w:pPr>
        <w:ind w:left="6620" w:hanging="180"/>
      </w:pPr>
    </w:lvl>
  </w:abstractNum>
  <w:abstractNum w:abstractNumId="21">
    <w:nsid w:val="78872027"/>
    <w:multiLevelType w:val="hybridMultilevel"/>
    <w:tmpl w:val="64B6FCE2"/>
    <w:lvl w:ilvl="0" w:tplc="040E0001">
      <w:numFmt w:val="bullet"/>
      <w:lvlText w:val="-"/>
      <w:lvlJc w:val="left"/>
      <w:pPr>
        <w:ind w:left="360" w:hanging="360"/>
      </w:pPr>
      <w:rPr>
        <w:rFonts w:ascii="Times New Roman" w:eastAsia="Times New Roman" w:hAnsi="Times New Roman" w:hint="default"/>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cs="Wingdings" w:hint="default"/>
      </w:rPr>
    </w:lvl>
    <w:lvl w:ilvl="3" w:tplc="041A0001">
      <w:start w:val="1"/>
      <w:numFmt w:val="bullet"/>
      <w:lvlText w:val=""/>
      <w:lvlJc w:val="left"/>
      <w:pPr>
        <w:ind w:left="2520" w:hanging="360"/>
      </w:pPr>
      <w:rPr>
        <w:rFonts w:ascii="Symbol" w:hAnsi="Symbol" w:cs="Symbol" w:hint="default"/>
      </w:rPr>
    </w:lvl>
    <w:lvl w:ilvl="4" w:tplc="041A0003">
      <w:start w:val="1"/>
      <w:numFmt w:val="bullet"/>
      <w:lvlText w:val="o"/>
      <w:lvlJc w:val="left"/>
      <w:pPr>
        <w:ind w:left="3240" w:hanging="360"/>
      </w:pPr>
      <w:rPr>
        <w:rFonts w:ascii="Courier New" w:hAnsi="Courier New" w:cs="Courier New" w:hint="default"/>
      </w:rPr>
    </w:lvl>
    <w:lvl w:ilvl="5" w:tplc="041A0005">
      <w:start w:val="1"/>
      <w:numFmt w:val="bullet"/>
      <w:lvlText w:val=""/>
      <w:lvlJc w:val="left"/>
      <w:pPr>
        <w:ind w:left="3960" w:hanging="360"/>
      </w:pPr>
      <w:rPr>
        <w:rFonts w:ascii="Wingdings" w:hAnsi="Wingdings" w:cs="Wingdings" w:hint="default"/>
      </w:rPr>
    </w:lvl>
    <w:lvl w:ilvl="6" w:tplc="041A0001">
      <w:start w:val="1"/>
      <w:numFmt w:val="bullet"/>
      <w:lvlText w:val=""/>
      <w:lvlJc w:val="left"/>
      <w:pPr>
        <w:ind w:left="4680" w:hanging="360"/>
      </w:pPr>
      <w:rPr>
        <w:rFonts w:ascii="Symbol" w:hAnsi="Symbol" w:cs="Symbol" w:hint="default"/>
      </w:rPr>
    </w:lvl>
    <w:lvl w:ilvl="7" w:tplc="041A0003">
      <w:start w:val="1"/>
      <w:numFmt w:val="bullet"/>
      <w:lvlText w:val="o"/>
      <w:lvlJc w:val="left"/>
      <w:pPr>
        <w:ind w:left="5400" w:hanging="360"/>
      </w:pPr>
      <w:rPr>
        <w:rFonts w:ascii="Courier New" w:hAnsi="Courier New" w:cs="Courier New" w:hint="default"/>
      </w:rPr>
    </w:lvl>
    <w:lvl w:ilvl="8" w:tplc="041A0005">
      <w:start w:val="1"/>
      <w:numFmt w:val="bullet"/>
      <w:lvlText w:val=""/>
      <w:lvlJc w:val="left"/>
      <w:pPr>
        <w:ind w:left="6120" w:hanging="360"/>
      </w:pPr>
      <w:rPr>
        <w:rFonts w:ascii="Wingdings" w:hAnsi="Wingdings" w:cs="Wingdings" w:hint="default"/>
      </w:rPr>
    </w:lvl>
  </w:abstractNum>
  <w:num w:numId="1">
    <w:abstractNumId w:val="16"/>
  </w:num>
  <w:num w:numId="2">
    <w:abstractNumId w:val="7"/>
  </w:num>
  <w:num w:numId="3">
    <w:abstractNumId w:val="17"/>
  </w:num>
  <w:num w:numId="4">
    <w:abstractNumId w:val="9"/>
  </w:num>
  <w:num w:numId="5">
    <w:abstractNumId w:val="2"/>
  </w:num>
  <w:num w:numId="6">
    <w:abstractNumId w:val="11"/>
  </w:num>
  <w:num w:numId="7">
    <w:abstractNumId w:val="12"/>
  </w:num>
  <w:num w:numId="8">
    <w:abstractNumId w:val="15"/>
  </w:num>
  <w:num w:numId="9">
    <w:abstractNumId w:val="5"/>
  </w:num>
  <w:num w:numId="10">
    <w:abstractNumId w:val="10"/>
  </w:num>
  <w:num w:numId="11">
    <w:abstractNumId w:val="20"/>
  </w:num>
  <w:num w:numId="12">
    <w:abstractNumId w:val="21"/>
  </w:num>
  <w:num w:numId="13">
    <w:abstractNumId w:val="1"/>
  </w:num>
  <w:num w:numId="14">
    <w:abstractNumId w:val="4"/>
  </w:num>
  <w:num w:numId="15">
    <w:abstractNumId w:val="18"/>
  </w:num>
  <w:num w:numId="16">
    <w:abstractNumId w:val="3"/>
  </w:num>
  <w:num w:numId="17">
    <w:abstractNumId w:val="0"/>
  </w:num>
  <w:num w:numId="18">
    <w:abstractNumId w:val="8"/>
  </w:num>
  <w:num w:numId="19">
    <w:abstractNumId w:val="19"/>
  </w:num>
  <w:num w:numId="20">
    <w:abstractNumId w:val="6"/>
  </w:num>
  <w:num w:numId="21">
    <w:abstractNumId w:val="13"/>
  </w:num>
  <w:num w:numId="22">
    <w:abstractNumId w:val="14"/>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18"/>
  </w:num>
  <w:num w:numId="28">
    <w:abstractNumId w:val="11"/>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17"/>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D7928"/>
    <w:rsid w:val="000634D8"/>
    <w:rsid w:val="000D6294"/>
    <w:rsid w:val="001109B8"/>
    <w:rsid w:val="00117C74"/>
    <w:rsid w:val="001902A6"/>
    <w:rsid w:val="001A4448"/>
    <w:rsid w:val="001D4793"/>
    <w:rsid w:val="00241C5B"/>
    <w:rsid w:val="002819D2"/>
    <w:rsid w:val="00394074"/>
    <w:rsid w:val="003C79AC"/>
    <w:rsid w:val="00417E7C"/>
    <w:rsid w:val="004B56C4"/>
    <w:rsid w:val="004E1D1E"/>
    <w:rsid w:val="004F58DD"/>
    <w:rsid w:val="00506EFF"/>
    <w:rsid w:val="005F79E8"/>
    <w:rsid w:val="006176DC"/>
    <w:rsid w:val="00670E1F"/>
    <w:rsid w:val="00763EA2"/>
    <w:rsid w:val="00785C43"/>
    <w:rsid w:val="007D188F"/>
    <w:rsid w:val="0086660F"/>
    <w:rsid w:val="008841C9"/>
    <w:rsid w:val="009328E6"/>
    <w:rsid w:val="009F38C6"/>
    <w:rsid w:val="00A10AB5"/>
    <w:rsid w:val="00A31B82"/>
    <w:rsid w:val="00A33621"/>
    <w:rsid w:val="00A369C3"/>
    <w:rsid w:val="00A61D5E"/>
    <w:rsid w:val="00A821D2"/>
    <w:rsid w:val="00B56AE5"/>
    <w:rsid w:val="00B706BE"/>
    <w:rsid w:val="00C720EB"/>
    <w:rsid w:val="00C93E48"/>
    <w:rsid w:val="00CA0737"/>
    <w:rsid w:val="00CD7928"/>
    <w:rsid w:val="00D35C69"/>
    <w:rsid w:val="00E40DFD"/>
    <w:rsid w:val="00E93CE3"/>
    <w:rsid w:val="00EC78E2"/>
    <w:rsid w:val="00ED081F"/>
    <w:rsid w:val="00EE3ADC"/>
    <w:rsid w:val="00F00053"/>
    <w:rsid w:val="00F35524"/>
    <w:rsid w:val="00F446B8"/>
    <w:rsid w:val="00F53563"/>
    <w:rsid w:val="00FF4D3D"/>
  </w:rsids>
  <m:mathPr>
    <m:mathFont m:val="Cambria Math"/>
    <m:brkBin m:val="before"/>
    <m:brkBinSub m:val="--"/>
    <m:smallFrac m:val="off"/>
    <m:dispDef/>
    <m:lMargin m:val="0"/>
    <m:rMargin m:val="0"/>
    <m:defJc m:val="centerGroup"/>
    <m:wrapIndent m:val="1440"/>
    <m:intLim m:val="subSup"/>
    <m:naryLim m:val="undOvr"/>
  </m:mathPr>
  <w:uiCompat97To2003/>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hr-HR" w:eastAsia="hr-H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7928"/>
    <w:pPr>
      <w:spacing w:line="360" w:lineRule="auto"/>
    </w:pPr>
    <w:rPr>
      <w:rFonts w:ascii="Arial" w:hAnsi="Arial" w:cs="Arial"/>
      <w:sz w:val="24"/>
      <w:szCs w:val="24"/>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D7928"/>
    <w:pPr>
      <w:tabs>
        <w:tab w:val="center" w:pos="4536"/>
        <w:tab w:val="right" w:pos="9072"/>
      </w:tabs>
      <w:spacing w:line="240" w:lineRule="auto"/>
    </w:pPr>
    <w:rPr>
      <w:rFonts w:ascii="Times New Roman" w:eastAsia="Times New Roman" w:hAnsi="Times New Roman" w:cs="Times New Roman"/>
      <w:lang w:eastAsia="hr-HR"/>
    </w:rPr>
  </w:style>
  <w:style w:type="character" w:customStyle="1" w:styleId="FooterChar">
    <w:name w:val="Footer Char"/>
    <w:basedOn w:val="DefaultParagraphFont"/>
    <w:link w:val="Footer"/>
    <w:uiPriority w:val="99"/>
    <w:locked/>
    <w:rsid w:val="00CD7928"/>
    <w:rPr>
      <w:rFonts w:ascii="Times New Roman" w:hAnsi="Times New Roman" w:cs="Times New Roman"/>
      <w:sz w:val="24"/>
      <w:szCs w:val="24"/>
      <w:lang w:eastAsia="hr-HR"/>
    </w:rPr>
  </w:style>
  <w:style w:type="character" w:styleId="PageNumber">
    <w:name w:val="page number"/>
    <w:basedOn w:val="DefaultParagraphFont"/>
    <w:uiPriority w:val="99"/>
    <w:rsid w:val="00CD7928"/>
  </w:style>
  <w:style w:type="paragraph" w:styleId="BalloonText">
    <w:name w:val="Balloon Text"/>
    <w:basedOn w:val="Normal"/>
    <w:link w:val="BalloonTextChar"/>
    <w:uiPriority w:val="99"/>
    <w:semiHidden/>
    <w:rsid w:val="00CD792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D7928"/>
    <w:rPr>
      <w:rFonts w:ascii="Tahoma" w:hAnsi="Tahoma" w:cs="Tahoma"/>
      <w:sz w:val="16"/>
      <w:szCs w:val="16"/>
    </w:rPr>
  </w:style>
  <w:style w:type="character" w:customStyle="1" w:styleId="BodyTextChar">
    <w:name w:val="Body Text Char"/>
    <w:aliases w:val="uvlaka 2 Char"/>
    <w:uiPriority w:val="99"/>
    <w:semiHidden/>
    <w:locked/>
    <w:rsid w:val="005F79E8"/>
    <w:rPr>
      <w:rFonts w:ascii="Tahoma" w:hAnsi="Tahoma" w:cs="Tahoma"/>
      <w:i/>
      <w:iCs/>
      <w:sz w:val="22"/>
      <w:szCs w:val="22"/>
      <w:lang w:val="en-AU" w:eastAsia="hr-HR"/>
    </w:rPr>
  </w:style>
  <w:style w:type="paragraph" w:styleId="BodyText">
    <w:name w:val="Body Text"/>
    <w:aliases w:val="uvlaka 2"/>
    <w:basedOn w:val="Normal"/>
    <w:link w:val="BodyTextChar1"/>
    <w:uiPriority w:val="99"/>
    <w:rsid w:val="005F79E8"/>
    <w:pPr>
      <w:spacing w:line="380" w:lineRule="atLeast"/>
      <w:jc w:val="both"/>
    </w:pPr>
    <w:rPr>
      <w:rFonts w:ascii="Tahoma" w:hAnsi="Tahoma" w:cs="Tahoma"/>
      <w:i/>
      <w:iCs/>
      <w:sz w:val="22"/>
      <w:szCs w:val="22"/>
      <w:lang w:val="en-AU" w:eastAsia="hr-HR"/>
    </w:rPr>
  </w:style>
  <w:style w:type="character" w:customStyle="1" w:styleId="BodyTextChar1">
    <w:name w:val="Body Text Char1"/>
    <w:aliases w:val="uvlaka 2 Char1"/>
    <w:basedOn w:val="DefaultParagraphFont"/>
    <w:link w:val="BodyText"/>
    <w:uiPriority w:val="99"/>
    <w:semiHidden/>
    <w:locked/>
    <w:rsid w:val="006176DC"/>
    <w:rPr>
      <w:rFonts w:ascii="Arial" w:hAnsi="Arial" w:cs="Arial"/>
      <w:sz w:val="24"/>
      <w:szCs w:val="24"/>
      <w:lang w:eastAsia="en-US"/>
    </w:rPr>
  </w:style>
  <w:style w:type="paragraph" w:styleId="ListParagraph">
    <w:name w:val="List Paragraph"/>
    <w:basedOn w:val="Normal"/>
    <w:uiPriority w:val="99"/>
    <w:qFormat/>
    <w:rsid w:val="005F79E8"/>
    <w:pPr>
      <w:spacing w:after="200" w:line="276" w:lineRule="auto"/>
      <w:ind w:left="720"/>
    </w:pPr>
    <w:rPr>
      <w:rFonts w:ascii="Calibri" w:hAnsi="Calibri" w:cs="Calibri"/>
      <w:sz w:val="22"/>
      <w:szCs w:val="22"/>
    </w:rPr>
  </w:style>
</w:styles>
</file>

<file path=word/webSettings.xml><?xml version="1.0" encoding="utf-8"?>
<w:webSettings xmlns:r="http://schemas.openxmlformats.org/officeDocument/2006/relationships" xmlns:w="http://schemas.openxmlformats.org/wordprocessingml/2006/main">
  <w:divs>
    <w:div w:id="1139761793">
      <w:marLeft w:val="0"/>
      <w:marRight w:val="0"/>
      <w:marTop w:val="0"/>
      <w:marBottom w:val="0"/>
      <w:divBdr>
        <w:top w:val="none" w:sz="0" w:space="0" w:color="auto"/>
        <w:left w:val="none" w:sz="0" w:space="0" w:color="auto"/>
        <w:bottom w:val="none" w:sz="0" w:space="0" w:color="auto"/>
        <w:right w:val="none" w:sz="0" w:space="0" w:color="auto"/>
      </w:divBdr>
    </w:div>
    <w:div w:id="1139761794">
      <w:marLeft w:val="0"/>
      <w:marRight w:val="0"/>
      <w:marTop w:val="0"/>
      <w:marBottom w:val="0"/>
      <w:divBdr>
        <w:top w:val="none" w:sz="0" w:space="0" w:color="auto"/>
        <w:left w:val="none" w:sz="0" w:space="0" w:color="auto"/>
        <w:bottom w:val="none" w:sz="0" w:space="0" w:color="auto"/>
        <w:right w:val="none" w:sz="0" w:space="0" w:color="auto"/>
      </w:divBdr>
    </w:div>
    <w:div w:id="113976179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33</TotalTime>
  <Pages>29</Pages>
  <Words>8597</Words>
  <Characters>-32766</Characters>
  <Application>Microsoft Office Outlook</Application>
  <DocSecurity>0</DocSecurity>
  <Lines>0</Lines>
  <Paragraphs>0</Paragraphs>
  <ScaleCrop>false</ScaleCrop>
  <Company>Tajništvo Ličko-senjske županije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Na temelju članka 91</dc:title>
  <dc:subject/>
  <dc:creator> </dc:creator>
  <cp:keywords/>
  <dc:description/>
  <cp:lastModifiedBy>Katica Svetić</cp:lastModifiedBy>
  <cp:revision>12</cp:revision>
  <dcterms:created xsi:type="dcterms:W3CDTF">2016-11-18T06:38:00Z</dcterms:created>
  <dcterms:modified xsi:type="dcterms:W3CDTF">2016-11-25T07:18:00Z</dcterms:modified>
</cp:coreProperties>
</file>